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224" w:type="dxa"/>
        <w:tblInd w:w="-1168" w:type="dxa"/>
        <w:tblLayout w:type="fixed"/>
        <w:tblLook w:val="0000" w:firstRow="0" w:lastRow="0" w:firstColumn="0" w:lastColumn="0" w:noHBand="0" w:noVBand="0"/>
      </w:tblPr>
      <w:tblGrid>
        <w:gridCol w:w="5104"/>
        <w:gridCol w:w="6120"/>
      </w:tblGrid>
      <w:tr w:rsidR="00E53FD0" w:rsidRPr="00D42C23" w14:paraId="6C94E711" w14:textId="77777777" w:rsidTr="00DF7E56">
        <w:tc>
          <w:tcPr>
            <w:tcW w:w="5104" w:type="dxa"/>
          </w:tcPr>
          <w:p w14:paraId="705A8384" w14:textId="77777777" w:rsidR="00DC6FBF" w:rsidRPr="001D25A6" w:rsidRDefault="00DC6FBF" w:rsidP="003016B3">
            <w:pPr>
              <w:spacing w:after="0"/>
              <w:contextualSpacing/>
              <w:jc w:val="center"/>
              <w:rPr>
                <w:rFonts w:cs="Times New Roman"/>
                <w:sz w:val="26"/>
                <w:szCs w:val="26"/>
              </w:rPr>
            </w:pPr>
            <w:r w:rsidRPr="001D25A6">
              <w:rPr>
                <w:rFonts w:cs="Times New Roman"/>
                <w:sz w:val="26"/>
                <w:szCs w:val="26"/>
              </w:rPr>
              <w:t xml:space="preserve">BỘ </w:t>
            </w:r>
            <w:r w:rsidR="00427587" w:rsidRPr="001D25A6">
              <w:rPr>
                <w:rFonts w:cs="Times New Roman"/>
                <w:sz w:val="26"/>
                <w:szCs w:val="26"/>
              </w:rPr>
              <w:t>TÀI CHÍNH</w:t>
            </w:r>
          </w:p>
          <w:p w14:paraId="5B745749" w14:textId="77777777" w:rsidR="00AF5F46" w:rsidRPr="001D25A6" w:rsidRDefault="00DF7E56" w:rsidP="003016B3">
            <w:pPr>
              <w:spacing w:before="0"/>
              <w:contextualSpacing/>
              <w:jc w:val="center"/>
              <w:rPr>
                <w:rFonts w:cs="Times New Roman"/>
                <w:b/>
                <w:sz w:val="26"/>
                <w:szCs w:val="26"/>
              </w:rPr>
            </w:pPr>
            <w:r w:rsidRPr="001D25A6">
              <w:rPr>
                <w:rFonts w:cs="Times New Roman"/>
                <w:b/>
                <w:sz w:val="26"/>
                <w:szCs w:val="26"/>
              </w:rPr>
              <w:t>CỤC PHÁT TRIỂN DOANH NGHIỆP TƯ NHÂN VÀ KINH TẾ TẬP THỂ</w:t>
            </w:r>
          </w:p>
          <w:p w14:paraId="194580EF" w14:textId="2C36CE07" w:rsidR="00FA5C90" w:rsidRPr="00D42C23" w:rsidRDefault="00DF7CA9" w:rsidP="003016B3">
            <w:pPr>
              <w:tabs>
                <w:tab w:val="left" w:pos="1247"/>
              </w:tabs>
              <w:contextualSpacing/>
              <w:jc w:val="center"/>
              <w:rPr>
                <w:rFonts w:cs="Times New Roman"/>
              </w:rPr>
            </w:pPr>
            <w:r w:rsidRPr="00D42C23">
              <w:rPr>
                <w:rFonts w:cs="Times New Roman"/>
                <w:noProof/>
              </w:rPr>
              <mc:AlternateContent>
                <mc:Choice Requires="wps">
                  <w:drawing>
                    <wp:anchor distT="0" distB="0" distL="114300" distR="114300" simplePos="0" relativeHeight="251661312" behindDoc="0" locked="0" layoutInCell="1" allowOverlap="1" wp14:anchorId="2493A333" wp14:editId="0011214A">
                      <wp:simplePos x="0" y="0"/>
                      <wp:positionH relativeFrom="column">
                        <wp:posOffset>446405</wp:posOffset>
                      </wp:positionH>
                      <wp:positionV relativeFrom="paragraph">
                        <wp:posOffset>176530</wp:posOffset>
                      </wp:positionV>
                      <wp:extent cx="1087755" cy="389255"/>
                      <wp:effectExtent l="13335" t="9525" r="13335" b="10795"/>
                      <wp:wrapNone/>
                      <wp:docPr id="124469993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7755" cy="389255"/>
                              </a:xfrm>
                              <a:prstGeom prst="rect">
                                <a:avLst/>
                              </a:prstGeom>
                              <a:solidFill>
                                <a:srgbClr val="FFFFFF"/>
                              </a:solidFill>
                              <a:ln w="9525">
                                <a:solidFill>
                                  <a:srgbClr val="000000"/>
                                </a:solidFill>
                                <a:miter lim="800000"/>
                                <a:headEnd/>
                                <a:tailEnd/>
                              </a:ln>
                            </wps:spPr>
                            <wps:txbx>
                              <w:txbxContent>
                                <w:p w14:paraId="34E87458" w14:textId="77777777" w:rsidR="00A07DC0" w:rsidRDefault="00A07DC0" w:rsidP="003016B3">
                                  <w:pPr>
                                    <w:jc w:val="center"/>
                                  </w:pPr>
                                  <w: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2493A333" id="_x0000_t202" coordsize="21600,21600" o:spt="202" path="m,l,21600r21600,l21600,xe">
                      <v:stroke joinstyle="miter"/>
                      <v:path gradientshapeok="t" o:connecttype="rect"/>
                    </v:shapetype>
                    <v:shape id="Text Box 4" o:spid="_x0000_s1026" type="#_x0000_t202" style="position:absolute;left:0;text-align:left;margin-left:35.15pt;margin-top:13.9pt;width:85.65pt;height:30.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">
                      <v:textbox>
                        <w:txbxContent>
                          <w:p w14:paraId="34E87458" w14:textId="77777777" w:rsidR="00A07DC0" w:rsidRDefault="00A07DC0" w:rsidP="003016B3">
                            <w:pPr>
                              <w:jc w:val="center"/>
                            </w:pPr>
                            <w:r>
                              <w:t>DỰ THẢO</w:t>
                            </w:r>
                          </w:p>
                        </w:txbxContent>
                      </v:textbox>
                    </v:shape>
                  </w:pict>
                </mc:Fallback>
              </mc:AlternateContent>
            </w:r>
            <w:r w:rsidRPr="00D42C23">
              <w:rPr>
                <w:rFonts w:cs="Times New Roman"/>
                <w:noProof/>
              </w:rPr>
              <mc:AlternateContent>
                <mc:Choice Requires="wps">
                  <w:drawing>
                    <wp:anchor distT="4294967294" distB="4294967294" distL="114300" distR="114300" simplePos="0" relativeHeight="251659264" behindDoc="0" locked="0" layoutInCell="1" allowOverlap="1" wp14:anchorId="4EE8A422" wp14:editId="60B45864">
                      <wp:simplePos x="0" y="0"/>
                      <wp:positionH relativeFrom="column">
                        <wp:posOffset>934720</wp:posOffset>
                      </wp:positionH>
                      <wp:positionV relativeFrom="paragraph">
                        <wp:posOffset>27939</wp:posOffset>
                      </wp:positionV>
                      <wp:extent cx="1043940" cy="0"/>
                      <wp:effectExtent l="0" t="0" r="0" b="0"/>
                      <wp:wrapNone/>
                      <wp:docPr id="164547505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4394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5E42C772" id="Straight Connector 2" o:spid="_x0000_s1026" style="position:absolute;flip:y;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3.6pt,2.2pt" to="155.8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"/>
                  </w:pict>
                </mc:Fallback>
              </mc:AlternateContent>
            </w:r>
          </w:p>
          <w:p w14:paraId="1A701C81" w14:textId="77777777" w:rsidR="00DC6FBF" w:rsidRPr="00D42C23" w:rsidRDefault="00DC6FBF" w:rsidP="003016B3">
            <w:pPr>
              <w:contextualSpacing/>
              <w:jc w:val="center"/>
              <w:rPr>
                <w:rFonts w:cs="Times New Roman"/>
              </w:rPr>
            </w:pPr>
          </w:p>
        </w:tc>
        <w:tc>
          <w:tcPr>
            <w:tcW w:w="6120" w:type="dxa"/>
          </w:tcPr>
          <w:p w14:paraId="5A0245DF" w14:textId="5F8C75F8" w:rsidR="00DC6FBF" w:rsidRPr="001D25A6" w:rsidRDefault="00DC6FBF" w:rsidP="003016B3">
            <w:pPr>
              <w:spacing w:after="0"/>
              <w:contextualSpacing/>
              <w:jc w:val="center"/>
              <w:rPr>
                <w:rFonts w:cs="Times New Roman"/>
                <w:b/>
                <w:sz w:val="26"/>
                <w:szCs w:val="26"/>
              </w:rPr>
            </w:pPr>
            <w:r w:rsidRPr="001D25A6">
              <w:rPr>
                <w:rFonts w:cs="Times New Roman"/>
                <w:b/>
                <w:sz w:val="26"/>
                <w:szCs w:val="26"/>
              </w:rPr>
              <w:t>CỘNG H</w:t>
            </w:r>
            <w:r w:rsidR="003C4BA2">
              <w:rPr>
                <w:rFonts w:cs="Times New Roman"/>
                <w:b/>
                <w:sz w:val="26"/>
                <w:szCs w:val="26"/>
              </w:rPr>
              <w:t>ÒA</w:t>
            </w:r>
            <w:r w:rsidRPr="001D25A6">
              <w:rPr>
                <w:rFonts w:cs="Times New Roman"/>
                <w:b/>
                <w:sz w:val="26"/>
                <w:szCs w:val="26"/>
              </w:rPr>
              <w:t xml:space="preserve"> XÃ HỘI CHỦ NGHĨA VIỆT NAM</w:t>
            </w:r>
          </w:p>
          <w:p w14:paraId="243F6104" w14:textId="0D663889" w:rsidR="00DC6FBF" w:rsidRPr="001D25A6" w:rsidRDefault="00DC6FBF" w:rsidP="003016B3">
            <w:pPr>
              <w:spacing w:before="0"/>
              <w:contextualSpacing/>
              <w:jc w:val="center"/>
              <w:rPr>
                <w:rFonts w:cs="Times New Roman"/>
                <w:b/>
                <w:sz w:val="26"/>
                <w:szCs w:val="26"/>
              </w:rPr>
            </w:pPr>
            <w:r w:rsidRPr="001D25A6">
              <w:rPr>
                <w:rFonts w:cs="Times New Roman"/>
                <w:b/>
                <w:sz w:val="26"/>
                <w:szCs w:val="26"/>
              </w:rPr>
              <w:t>Độc lập - Tự do - Hạnh phúc</w:t>
            </w:r>
          </w:p>
          <w:p w14:paraId="2E79AA99" w14:textId="2593A0CF" w:rsidR="00DC6FBF" w:rsidRPr="001D25A6" w:rsidRDefault="002A5AB4" w:rsidP="003016B3">
            <w:pPr>
              <w:contextualSpacing/>
              <w:jc w:val="center"/>
              <w:rPr>
                <w:rFonts w:cs="Times New Roman"/>
                <w:b/>
                <w:sz w:val="26"/>
                <w:szCs w:val="26"/>
              </w:rPr>
            </w:pPr>
            <w:r w:rsidRPr="001D25A6">
              <w:rPr>
                <w:rFonts w:cs="Times New Roman"/>
                <w:b/>
                <w:noProof/>
                <w:sz w:val="26"/>
                <w:szCs w:val="26"/>
              </w:rPr>
              <mc:AlternateContent>
                <mc:Choice Requires="wps">
                  <w:drawing>
                    <wp:anchor distT="4294967294" distB="4294967294" distL="114300" distR="114300" simplePos="0" relativeHeight="251660288" behindDoc="0" locked="0" layoutInCell="1" allowOverlap="1" wp14:anchorId="4DED8691" wp14:editId="6101D053">
                      <wp:simplePos x="0" y="0"/>
                      <wp:positionH relativeFrom="column">
                        <wp:posOffset>895350</wp:posOffset>
                      </wp:positionH>
                      <wp:positionV relativeFrom="paragraph">
                        <wp:posOffset>52705</wp:posOffset>
                      </wp:positionV>
                      <wp:extent cx="1980000" cy="0"/>
                      <wp:effectExtent l="0" t="0" r="0" b="0"/>
                      <wp:wrapNone/>
                      <wp:docPr id="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BEEF7C" id="Line 1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5pt,4.15pt" to="226.4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"/>
                  </w:pict>
                </mc:Fallback>
              </mc:AlternateContent>
            </w:r>
          </w:p>
          <w:p w14:paraId="0C9288C0" w14:textId="77777777" w:rsidR="00DC6FBF" w:rsidRPr="00D42C23" w:rsidRDefault="00DC6FBF" w:rsidP="003016B3">
            <w:pPr>
              <w:contextualSpacing/>
              <w:jc w:val="center"/>
              <w:rPr>
                <w:rFonts w:cs="Times New Roman"/>
                <w:i/>
              </w:rPr>
            </w:pPr>
            <w:r w:rsidRPr="001D25A6">
              <w:rPr>
                <w:rFonts w:cs="Times New Roman"/>
                <w:i/>
                <w:sz w:val="26"/>
                <w:szCs w:val="26"/>
              </w:rPr>
              <w:t xml:space="preserve">Hà Nội, ngày      tháng </w:t>
            </w:r>
            <w:r w:rsidR="00D03996" w:rsidRPr="001D25A6">
              <w:rPr>
                <w:rFonts w:cs="Times New Roman"/>
                <w:i/>
                <w:sz w:val="26"/>
                <w:szCs w:val="26"/>
                <w:lang w:val="vi-VN"/>
              </w:rPr>
              <w:t xml:space="preserve">    </w:t>
            </w:r>
            <w:r w:rsidRPr="001D25A6">
              <w:rPr>
                <w:rFonts w:cs="Times New Roman"/>
                <w:i/>
                <w:sz w:val="26"/>
                <w:szCs w:val="26"/>
              </w:rPr>
              <w:t xml:space="preserve"> năm </w:t>
            </w:r>
            <w:r w:rsidR="008B52F8" w:rsidRPr="001D25A6">
              <w:rPr>
                <w:rFonts w:cs="Times New Roman"/>
                <w:i/>
                <w:sz w:val="26"/>
                <w:szCs w:val="26"/>
              </w:rPr>
              <w:t>202</w:t>
            </w:r>
            <w:r w:rsidR="00427587" w:rsidRPr="001D25A6">
              <w:rPr>
                <w:rFonts w:cs="Times New Roman"/>
                <w:i/>
                <w:sz w:val="26"/>
                <w:szCs w:val="26"/>
              </w:rPr>
              <w:t>6</w:t>
            </w:r>
          </w:p>
        </w:tc>
      </w:tr>
    </w:tbl>
    <w:p w14:paraId="277175A8" w14:textId="77777777" w:rsidR="003016B3" w:rsidRPr="00D42C23" w:rsidRDefault="003016B3" w:rsidP="003016B3">
      <w:pPr>
        <w:tabs>
          <w:tab w:val="left" w:pos="630"/>
        </w:tabs>
        <w:ind w:firstLine="360"/>
        <w:jc w:val="center"/>
        <w:rPr>
          <w:rFonts w:cs="Times New Roman"/>
          <w:b/>
          <w:bCs/>
        </w:rPr>
      </w:pPr>
    </w:p>
    <w:p w14:paraId="46BB78E2" w14:textId="599DF0D7" w:rsidR="00DC6FBF" w:rsidRPr="00D42C23" w:rsidRDefault="00DC6FBF" w:rsidP="003016B3">
      <w:pPr>
        <w:tabs>
          <w:tab w:val="left" w:pos="630"/>
        </w:tabs>
        <w:ind w:firstLine="360"/>
        <w:jc w:val="center"/>
        <w:rPr>
          <w:rFonts w:cs="Times New Roman"/>
          <w:b/>
          <w:bCs/>
        </w:rPr>
      </w:pPr>
      <w:r w:rsidRPr="00D42C23">
        <w:rPr>
          <w:rFonts w:cs="Times New Roman"/>
          <w:b/>
          <w:bCs/>
        </w:rPr>
        <w:t>TỜ</w:t>
      </w:r>
      <w:r w:rsidR="003016B3" w:rsidRPr="00D42C23">
        <w:rPr>
          <w:rFonts w:cs="Times New Roman"/>
          <w:b/>
          <w:bCs/>
        </w:rPr>
        <w:t xml:space="preserve"> TRÌNH</w:t>
      </w:r>
      <w:r w:rsidR="003016B3" w:rsidRPr="00D42C23">
        <w:rPr>
          <w:rFonts w:cs="Times New Roman"/>
          <w:b/>
          <w:bCs/>
        </w:rPr>
        <w:br/>
      </w:r>
      <w:r w:rsidR="00427587" w:rsidRPr="00D42C23">
        <w:rPr>
          <w:rFonts w:cs="Times New Roman"/>
          <w:b/>
          <w:bCs/>
        </w:rPr>
        <w:t xml:space="preserve">Dự thảo </w:t>
      </w:r>
      <w:r w:rsidR="00DF7E56" w:rsidRPr="00D42C23">
        <w:rPr>
          <w:rFonts w:cs="Times New Roman"/>
          <w:b/>
          <w:bCs/>
        </w:rPr>
        <w:t xml:space="preserve">Thông tư hướng dẫn thực hiện </w:t>
      </w:r>
      <w:r w:rsidR="003C4BA2">
        <w:rPr>
          <w:rFonts w:cs="Times New Roman"/>
          <w:b/>
          <w:bCs/>
        </w:rPr>
        <w:t>“</w:t>
      </w:r>
      <w:r w:rsidR="00DF7E56" w:rsidRPr="00D42C23">
        <w:rPr>
          <w:rFonts w:cs="Times New Roman"/>
          <w:b/>
          <w:bCs/>
        </w:rPr>
        <w:t xml:space="preserve">Chương trình </w:t>
      </w:r>
      <w:r w:rsidR="002D7D0D" w:rsidRPr="00D42C23">
        <w:rPr>
          <w:rFonts w:cs="Times New Roman"/>
          <w:b/>
          <w:bCs/>
        </w:rPr>
        <w:t>phát triển 1.000 doanh nghiệp tiên phong giai đoạn 2026-2030</w:t>
      </w:r>
      <w:r w:rsidR="00DF7E56" w:rsidRPr="00D42C23">
        <w:rPr>
          <w:rFonts w:cs="Times New Roman"/>
          <w:b/>
          <w:bCs/>
        </w:rPr>
        <w:t xml:space="preserve">” ban hành kèm theo </w:t>
      </w:r>
      <w:r w:rsidR="0016081A" w:rsidRPr="00D42C23">
        <w:rPr>
          <w:rFonts w:cs="Times New Roman"/>
          <w:b/>
          <w:bCs/>
        </w:rPr>
        <w:t>Quyết định số 631/QĐ-TTg ngày 06/4/2026 của Thủ tướng Chính phủ</w:t>
      </w:r>
    </w:p>
    <w:p w14:paraId="2119618D" w14:textId="77777777" w:rsidR="00A108D2" w:rsidRPr="00D42C23" w:rsidRDefault="00A108D2" w:rsidP="00A108D2">
      <w:pPr>
        <w:tabs>
          <w:tab w:val="left" w:pos="630"/>
        </w:tabs>
        <w:spacing w:after="360"/>
        <w:ind w:firstLine="357"/>
        <w:contextualSpacing/>
        <w:jc w:val="center"/>
        <w:rPr>
          <w:rFonts w:cs="Times New Roman"/>
          <w:b/>
          <w:bC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4110"/>
      </w:tblGrid>
      <w:tr w:rsidR="00376AB8" w:rsidRPr="002A5AB4" w14:paraId="0886CAE6" w14:textId="77777777" w:rsidTr="000A0AAA">
        <w:trPr>
          <w:jc w:val="center"/>
        </w:trPr>
        <w:tc>
          <w:tcPr>
            <w:tcW w:w="1555" w:type="dxa"/>
          </w:tcPr>
          <w:p w14:paraId="65C023D4" w14:textId="77777777" w:rsidR="000A0AAA" w:rsidRPr="00D42C23" w:rsidRDefault="000A0AAA" w:rsidP="000F44D1">
            <w:pPr>
              <w:tabs>
                <w:tab w:val="left" w:pos="630"/>
              </w:tabs>
              <w:spacing w:before="0" w:after="0"/>
              <w:jc w:val="center"/>
              <w:rPr>
                <w:rFonts w:cs="Times New Roman"/>
                <w:lang w:val="sv-SE"/>
              </w:rPr>
            </w:pPr>
            <w:r w:rsidRPr="00D42C23">
              <w:rPr>
                <w:rFonts w:cs="Times New Roman"/>
                <w:lang w:val="sv-SE"/>
              </w:rPr>
              <w:t>Kính gửi:</w:t>
            </w:r>
          </w:p>
        </w:tc>
        <w:tc>
          <w:tcPr>
            <w:tcW w:w="4110" w:type="dxa"/>
          </w:tcPr>
          <w:p w14:paraId="172B7268" w14:textId="77777777" w:rsidR="003016B3" w:rsidRPr="00D42C23" w:rsidRDefault="000A0AAA" w:rsidP="000F44D1">
            <w:pPr>
              <w:tabs>
                <w:tab w:val="left" w:pos="630"/>
              </w:tabs>
              <w:spacing w:before="0" w:after="0"/>
              <w:rPr>
                <w:rFonts w:cs="Times New Roman"/>
                <w:lang w:val="sv-SE"/>
              </w:rPr>
            </w:pPr>
            <w:r w:rsidRPr="00D42C23">
              <w:rPr>
                <w:rFonts w:cs="Times New Roman"/>
                <w:lang w:val="sv-SE"/>
              </w:rPr>
              <w:t xml:space="preserve"> </w:t>
            </w:r>
          </w:p>
          <w:p w14:paraId="78D0B2F4" w14:textId="5946E821" w:rsidR="000A0AAA" w:rsidRPr="00D42C23" w:rsidRDefault="003016B3" w:rsidP="000F44D1">
            <w:pPr>
              <w:tabs>
                <w:tab w:val="left" w:pos="630"/>
              </w:tabs>
              <w:spacing w:before="0" w:after="0"/>
              <w:rPr>
                <w:rFonts w:cs="Times New Roman"/>
                <w:lang w:val="vi-VN"/>
              </w:rPr>
            </w:pPr>
            <w:r w:rsidRPr="00D42C23">
              <w:rPr>
                <w:rFonts w:cs="Times New Roman"/>
                <w:lang w:val="vi-VN"/>
              </w:rPr>
              <w:t xml:space="preserve">- </w:t>
            </w:r>
            <w:r w:rsidR="000A0AAA" w:rsidRPr="00D42C23">
              <w:rPr>
                <w:rFonts w:cs="Times New Roman"/>
                <w:lang w:val="sv-SE"/>
              </w:rPr>
              <w:t xml:space="preserve">Bộ trưởng </w:t>
            </w:r>
            <w:r w:rsidR="002D7D0D" w:rsidRPr="00D42C23">
              <w:rPr>
                <w:rFonts w:cs="Times New Roman"/>
                <w:lang w:val="sv-SE"/>
              </w:rPr>
              <w:t>Ngô Văn Tuấn</w:t>
            </w:r>
            <w:r w:rsidRPr="00D42C23">
              <w:rPr>
                <w:rFonts w:cs="Times New Roman"/>
                <w:lang w:val="vi-VN"/>
              </w:rPr>
              <w:t>;</w:t>
            </w:r>
          </w:p>
          <w:p w14:paraId="152D5E49" w14:textId="176C2427" w:rsidR="000A0AAA" w:rsidRPr="00F400FB" w:rsidRDefault="003016B3" w:rsidP="000F44D1">
            <w:pPr>
              <w:tabs>
                <w:tab w:val="left" w:pos="630"/>
              </w:tabs>
              <w:spacing w:before="0" w:after="0"/>
              <w:rPr>
                <w:rFonts w:cs="Times New Roman"/>
                <w:lang w:val="vi-VN"/>
              </w:rPr>
            </w:pPr>
            <w:r w:rsidRPr="00D42C23">
              <w:rPr>
                <w:rFonts w:cs="Times New Roman"/>
                <w:lang w:val="vi-VN"/>
              </w:rPr>
              <w:t xml:space="preserve">- Thứ trưởng </w:t>
            </w:r>
            <w:r w:rsidR="00DF7E56" w:rsidRPr="00D42C23">
              <w:rPr>
                <w:rFonts w:cs="Times New Roman"/>
                <w:lang w:val="vi-VN"/>
              </w:rPr>
              <w:t>Nguyễn Đức Tâm</w:t>
            </w:r>
            <w:r w:rsidRPr="00D42C23">
              <w:rPr>
                <w:rFonts w:cs="Times New Roman"/>
                <w:lang w:val="vi-VN"/>
              </w:rPr>
              <w:t>.</w:t>
            </w:r>
          </w:p>
        </w:tc>
      </w:tr>
    </w:tbl>
    <w:p w14:paraId="36228BC2" w14:textId="159305B0" w:rsidR="00DF7E56" w:rsidRPr="00D42C23" w:rsidRDefault="00DF7E56" w:rsidP="00F400FB">
      <w:pPr>
        <w:ind w:firstLine="567"/>
        <w:rPr>
          <w:lang w:val="nl-NL"/>
        </w:rPr>
      </w:pPr>
      <w:r w:rsidRPr="00D42C23">
        <w:rPr>
          <w:lang w:val="nl-NL"/>
        </w:rPr>
        <w:t>Thực hiện nhiệm vụ chủ trì xây dựng Thông tư hướng dẫn Quyết</w:t>
      </w:r>
      <w:r w:rsidRPr="00D42C23">
        <w:rPr>
          <w:lang w:val="vi-VN"/>
        </w:rPr>
        <w:t xml:space="preserve"> định của Thủ tướng Chính phủ phê duyệt </w:t>
      </w:r>
      <w:r w:rsidR="00514DD0" w:rsidRPr="00D42C23">
        <w:rPr>
          <w:lang w:val="vi-VN"/>
        </w:rPr>
        <w:t>“</w:t>
      </w:r>
      <w:r w:rsidR="00514DD0" w:rsidRPr="00D42C23">
        <w:rPr>
          <w:lang w:val="nl-NL"/>
        </w:rPr>
        <w:t>Chương trình phát triển 1.000 doanh nghiệp tiên phong giai đoạn 2026-2030</w:t>
      </w:r>
      <w:r w:rsidRPr="00D42C23">
        <w:rPr>
          <w:lang w:val="nl-NL"/>
        </w:rPr>
        <w:t>” theo Quyết định số 4500/QĐ-BTC ngày 31/12/2025 của Bộ Tài chính về việc phê duyệt Chương trình xây dựng Thông tư năm 2026 của Bộ Tài chính, Cục Phát triển doanh nghiệp tư nhân và kinh tế tập thể (DNTN) kính trình Lãnh đạo Bộ dự thảo Thông tư như sau:</w:t>
      </w:r>
    </w:p>
    <w:p w14:paraId="66585FC6" w14:textId="77777777" w:rsidR="00DF7E56" w:rsidRPr="003C4BA2" w:rsidRDefault="00DF7E56" w:rsidP="00F400FB">
      <w:pPr>
        <w:pStyle w:val="Heading1"/>
        <w:ind w:firstLine="567"/>
        <w:rPr>
          <w:lang w:val="nl-NL"/>
        </w:rPr>
      </w:pPr>
      <w:r w:rsidRPr="003C4BA2">
        <w:rPr>
          <w:lang w:val="nl-NL"/>
        </w:rPr>
        <w:t>I. SỰ CẦN THIẾT BAN HÀNH THÔNG TƯ</w:t>
      </w:r>
    </w:p>
    <w:p w14:paraId="675F2803" w14:textId="77777777" w:rsidR="00DF7E56" w:rsidRPr="00D42C23" w:rsidRDefault="00DF7E56" w:rsidP="00F400FB">
      <w:pPr>
        <w:pStyle w:val="Heading2"/>
        <w:ind w:firstLine="567"/>
        <w:rPr>
          <w:lang w:val="vi-VN"/>
        </w:rPr>
      </w:pPr>
      <w:r w:rsidRPr="00D42C23">
        <w:rPr>
          <w:lang w:val="nl-NL"/>
        </w:rPr>
        <w:t>1. Cơ sở chính trị, pháp lý</w:t>
      </w:r>
    </w:p>
    <w:p w14:paraId="488EE94F" w14:textId="77859CBD" w:rsidR="00DF7E56" w:rsidRPr="00D42C23" w:rsidRDefault="00DF7E56" w:rsidP="00F400FB">
      <w:pPr>
        <w:pStyle w:val="Heading3"/>
        <w:ind w:firstLine="567"/>
      </w:pPr>
      <w:r w:rsidRPr="00D42C23">
        <w:t>1.1. Cơ sở chính trị</w:t>
      </w:r>
    </w:p>
    <w:p w14:paraId="0063AA51" w14:textId="644DC27C" w:rsidR="00263807" w:rsidRPr="00D42C23" w:rsidRDefault="00263807" w:rsidP="00F400FB">
      <w:pPr>
        <w:ind w:firstLine="567"/>
        <w:rPr>
          <w:lang w:val="vi-VN"/>
        </w:rPr>
      </w:pPr>
      <w:r w:rsidRPr="00D42C23">
        <w:rPr>
          <w:lang w:val="vi-VN"/>
        </w:rPr>
        <w:t xml:space="preserve">- </w:t>
      </w:r>
      <w:r w:rsidRPr="00D42C23">
        <w:rPr>
          <w:lang w:val="nl-NL"/>
        </w:rPr>
        <w:t>Ngày 10/10/2023, Bộ Chính trị đã ban hành Nghị quyết số 41-NQ/TW về xây dựng và phát huy vai trò của đội ngũ doanh nhân trong thời kỳ mới, trong đó</w:t>
      </w:r>
      <w:r w:rsidRPr="00D42C23">
        <w:rPr>
          <w:lang w:val="vi-VN"/>
        </w:rPr>
        <w:t xml:space="preserve"> đặt ra yêu cầu có chính sách đột phá để hình thành, phát triển doanh nghiệp quy mô lớn, có vai trò dẫn dắt một số ngành, lĩnh vực then chốt, trọng yếu, có vị thế quan trọng trong chuỗi cung ứng, chuỗi giá trị toàn cầu, làm chủ một số chuỗi giá trị công nghiệp, nông nghiệp.</w:t>
      </w:r>
    </w:p>
    <w:p w14:paraId="5927E3DE" w14:textId="19F23C05" w:rsidR="00DD6691" w:rsidRPr="00D42C23" w:rsidRDefault="00DD6691" w:rsidP="00F400FB">
      <w:pPr>
        <w:ind w:firstLine="567"/>
        <w:rPr>
          <w:lang w:val="vi-VN"/>
        </w:rPr>
      </w:pPr>
      <w:r w:rsidRPr="00D42C23">
        <w:rPr>
          <w:lang w:val="vi-VN"/>
        </w:rPr>
        <w:t xml:space="preserve">- Ngày 22/12/2024, Bộ Chính trị đã ban hành Nghị quyết số 57-NQ/TW về đột phá phát triển khoa học, công nghệ, đổi mới sáng tạo và chuyển đổi số quốc gia, xác định khoa học, công nghệ, đổi mới sáng tạo và chuyển đổi số là động lực chính để phát triển nhanh lực lượng sản xuất hiện đại, đổi mới mô hình tăng trưởng, nâng cao năng suất, chất lượng, hiệu quả và sức cạnh tranh của nền kinh tế. Đây là nền tảng chính trị quan trọng để lựa chọn, phát triển các doanh nghiệp tư nhân có </w:t>
      </w:r>
      <w:r w:rsidR="000F44D1" w:rsidRPr="00D42C23">
        <w:rPr>
          <w:lang w:val="vi-VN"/>
        </w:rPr>
        <w:t>khả năng</w:t>
      </w:r>
      <w:r w:rsidRPr="00D42C23">
        <w:rPr>
          <w:lang w:val="vi-VN"/>
        </w:rPr>
        <w:t xml:space="preserve"> tiên phong trong công nghệ, đổi mới sáng tạo, chuyển đổi số và chuyển đổi xanh.</w:t>
      </w:r>
    </w:p>
    <w:p w14:paraId="6A5D9BEE" w14:textId="4C9CE38F" w:rsidR="00DD6691" w:rsidRPr="00D42C23" w:rsidRDefault="00DD6691" w:rsidP="00F400FB">
      <w:pPr>
        <w:ind w:firstLine="567"/>
        <w:rPr>
          <w:lang w:val="vi-VN"/>
        </w:rPr>
      </w:pPr>
      <w:r w:rsidRPr="00D42C23">
        <w:rPr>
          <w:lang w:val="vi-VN"/>
        </w:rPr>
        <w:lastRenderedPageBreak/>
        <w:t xml:space="preserve">- Ngày 04/5/2025, Bộ Chính trị đã ban hành Nghị quyết số 68-NQ/TW về phát triển kinh tế tư nhân, trong đó xác định kinh tế tư nhân là một động lực quan trọng nhất của nền kinh tế. Nghị quyết đặt ra yêu cầu </w:t>
      </w:r>
      <w:r w:rsidR="00263807" w:rsidRPr="00D42C23">
        <w:rPr>
          <w:lang w:val="vi-VN"/>
        </w:rPr>
        <w:t xml:space="preserve">xây dựng và </w:t>
      </w:r>
      <w:r w:rsidRPr="00D42C23">
        <w:rPr>
          <w:lang w:val="vi-VN"/>
        </w:rPr>
        <w:t>triển khai</w:t>
      </w:r>
      <w:r w:rsidR="00263807" w:rsidRPr="00D42C23">
        <w:rPr>
          <w:lang w:val="vi-VN"/>
        </w:rPr>
        <w:t xml:space="preserve"> Chương trình phát triển 1.000 doanh nghiệp tiêu biểu, tiên phong trong khoa học công nghệ, đổi mới sáng tạo, chuyển đổi số và chuyển đổi xanh, công nghiệp công nghệ cao, công nghiệp hỗ trợ.</w:t>
      </w:r>
      <w:r w:rsidRPr="00D42C23">
        <w:rPr>
          <w:lang w:val="vi-VN"/>
        </w:rPr>
        <w:t xml:space="preserve"> </w:t>
      </w:r>
    </w:p>
    <w:p w14:paraId="2F0C62B0" w14:textId="2A5644D4" w:rsidR="00DD6691" w:rsidRPr="00D42C23" w:rsidRDefault="00DD6691" w:rsidP="00F400FB">
      <w:pPr>
        <w:ind w:firstLine="567"/>
        <w:rPr>
          <w:lang w:val="vi-VN"/>
        </w:rPr>
      </w:pPr>
      <w:r w:rsidRPr="00D42C23">
        <w:rPr>
          <w:lang w:val="vi-VN"/>
        </w:rPr>
        <w:t xml:space="preserve">- Ngày 17/5/2025, Quốc hội đã ban hành Nghị quyết số 198/2025/QH15 về một số cơ chế, chính sách đặc biệt phát triển kinh tế tư nhân, </w:t>
      </w:r>
      <w:r w:rsidR="00263807" w:rsidRPr="00D42C23">
        <w:rPr>
          <w:lang w:val="nl-NL"/>
        </w:rPr>
        <w:t>trong đó</w:t>
      </w:r>
      <w:r w:rsidR="00263807" w:rsidRPr="00D42C23">
        <w:rPr>
          <w:lang w:val="uz-Cyrl-UZ"/>
        </w:rPr>
        <w:t xml:space="preserve"> quy định</w:t>
      </w:r>
      <w:r w:rsidR="00263807" w:rsidRPr="00D42C23">
        <w:rPr>
          <w:lang w:val="nl-NL"/>
        </w:rPr>
        <w:t xml:space="preserve"> bố trí ngân sách nhà nước để triển khai </w:t>
      </w:r>
      <w:r w:rsidR="00263807" w:rsidRPr="00D42C23">
        <w:rPr>
          <w:lang w:val="vi-VN"/>
        </w:rPr>
        <w:t>Chương trình phát triển 1.000 doanh nghiệp tiêu biểu, tiên phong.</w:t>
      </w:r>
    </w:p>
    <w:p w14:paraId="7596C79D" w14:textId="50413ECC" w:rsidR="00DD6691" w:rsidRPr="00D42C23" w:rsidRDefault="00DD6691" w:rsidP="00F400FB">
      <w:pPr>
        <w:ind w:firstLine="567"/>
        <w:rPr>
          <w:lang w:val="vi-VN"/>
        </w:rPr>
      </w:pPr>
      <w:r w:rsidRPr="00D42C23">
        <w:rPr>
          <w:lang w:val="vi-VN"/>
        </w:rPr>
        <w:t xml:space="preserve">- Nghị quyết số 138/NQ-CP ngày 16/5/2025 của Chính phủ ban hành Kế hoạch hành động thực hiện Nghị quyết số 68-NQ/TW và Nghị quyết số 139/NQ-CP ngày 17/5/2025 của Chính phủ ban hành Kế hoạch triển khai Nghị quyết số 198/2025/QH15, Chính phủ </w:t>
      </w:r>
      <w:r w:rsidR="00263807" w:rsidRPr="00D42C23">
        <w:rPr>
          <w:lang w:val="vi-VN"/>
        </w:rPr>
        <w:t>đã</w:t>
      </w:r>
      <w:r w:rsidRPr="00D42C23">
        <w:rPr>
          <w:lang w:val="vi-VN"/>
        </w:rPr>
        <w:t xml:space="preserve"> giao Bộ Tài chính xây dựng, trình Thủ tướng Chính phủ ban hành Chương trình phát triển 1.000 doanh nghiệp tiêu biểu, tiên phong trong khoa học công nghệ, đổi mới sáng tạo, chuyển đổi số và chuyển đổi xanh, công nghiệp công nghệ cao, công nghiệp hỗ trợ.</w:t>
      </w:r>
    </w:p>
    <w:p w14:paraId="3474C07B" w14:textId="4A57DE9A" w:rsidR="00DD6691" w:rsidRPr="00D42C23" w:rsidRDefault="00DD6691" w:rsidP="00F400FB">
      <w:pPr>
        <w:ind w:firstLine="567"/>
        <w:rPr>
          <w:lang w:val="vi-VN"/>
        </w:rPr>
      </w:pPr>
      <w:r w:rsidRPr="00D42C23">
        <w:rPr>
          <w:lang w:val="vi-VN"/>
        </w:rPr>
        <w:t xml:space="preserve">- Ngày 06/4/2026, Thủ tướng Chính phủ đã ban hành Quyết định số 631/QĐ-TTg phê duyệt Chương trình phát triển 1.000 doanh nghiệp tiên phong giai đoạn 2026 - 2030. Quyết định giao Bộ Tài chính chủ trì hướng dẫn, tổ chức triển khai Chương trình; quy định cụ thể các nội dung hỗ trợ, cơ chế lựa chọn, công bố, quản lý, theo dõi, đánh giá doanh nghiệp tiên phong và trách nhiệm của các </w:t>
      </w:r>
      <w:r w:rsidR="007820E6" w:rsidRPr="007820E6">
        <w:rPr>
          <w:lang w:val="vi-VN"/>
        </w:rPr>
        <w:t>B</w:t>
      </w:r>
      <w:r w:rsidRPr="00D42C23">
        <w:rPr>
          <w:lang w:val="vi-VN"/>
        </w:rPr>
        <w:t>ộ, ngành, địa phương trong quá trình thực hiện.</w:t>
      </w:r>
    </w:p>
    <w:p w14:paraId="073AC1F1" w14:textId="4407AE83" w:rsidR="00263807" w:rsidRPr="00D42C23" w:rsidRDefault="00263807" w:rsidP="00F400FB">
      <w:pPr>
        <w:ind w:firstLine="567"/>
        <w:rPr>
          <w:lang w:val="vi-VN"/>
        </w:rPr>
      </w:pPr>
      <w:r w:rsidRPr="00D42C23">
        <w:rPr>
          <w:lang w:val="vi-VN"/>
        </w:rPr>
        <w:t xml:space="preserve">- Kết luận số 18-KL/TW ngày 02/4/2026 của Ban Chấp hành Trung ương Đảng khoá XIV đặt ra yêu cầu tập trung hoàn thiện thể chế phát triển đồng bộ, hiện đại, cạnh tranh để tạo đột phá tăng trưởng, trong đó nhấn mạnh đẩy mạnh cải cách thủ tục hành chính; chuẩn hoá, số hoá toàn bộ quy trình giải quyết thủ tục trên môi trường số, liên thông, chia sẻ dữ liệu giữa các cơ quan; rút ngắn tối đa thời gian, chi phí tuân thủ cho người dân, doanh nghiệp. </w:t>
      </w:r>
    </w:p>
    <w:p w14:paraId="0260F3E6" w14:textId="7F9F5DC2" w:rsidR="00DF7E56" w:rsidRPr="00D42C23" w:rsidRDefault="00A666AE" w:rsidP="00F400FB">
      <w:pPr>
        <w:pStyle w:val="Heading3"/>
        <w:ind w:firstLine="567"/>
      </w:pPr>
      <w:r w:rsidRPr="00D42C23">
        <w:t>1</w:t>
      </w:r>
      <w:r w:rsidR="00DF7E56" w:rsidRPr="00D42C23">
        <w:t>.2. Cơ sở pháp lý</w:t>
      </w:r>
    </w:p>
    <w:p w14:paraId="665DE3CA" w14:textId="77777777" w:rsidR="00DD6691" w:rsidRPr="00D42C23" w:rsidRDefault="00DD6691" w:rsidP="00F400FB">
      <w:pPr>
        <w:ind w:firstLine="567"/>
        <w:rPr>
          <w:lang w:val="vi-VN"/>
        </w:rPr>
      </w:pPr>
      <w:r w:rsidRPr="00D42C23">
        <w:rPr>
          <w:lang w:val="vi-VN"/>
        </w:rPr>
        <w:t>- Luật Ban hành văn bản quy phạm pháp luật số 64/2025/QH15.</w:t>
      </w:r>
    </w:p>
    <w:p w14:paraId="3AF89CD1" w14:textId="77777777" w:rsidR="00DD6691" w:rsidRPr="00D42C23" w:rsidRDefault="00DD6691" w:rsidP="00F400FB">
      <w:pPr>
        <w:ind w:firstLine="567"/>
        <w:rPr>
          <w:lang w:val="vi-VN"/>
        </w:rPr>
      </w:pPr>
      <w:r w:rsidRPr="00D42C23">
        <w:rPr>
          <w:lang w:val="vi-VN"/>
        </w:rPr>
        <w:t>- Luật Ngân sách nhà nước số 89/2025/QH15.</w:t>
      </w:r>
    </w:p>
    <w:p w14:paraId="43A5FB02" w14:textId="77777777" w:rsidR="00DD6691" w:rsidRPr="00D42C23" w:rsidRDefault="00DD6691" w:rsidP="00F400FB">
      <w:pPr>
        <w:ind w:firstLine="567"/>
        <w:rPr>
          <w:lang w:val="vi-VN"/>
        </w:rPr>
      </w:pPr>
      <w:r w:rsidRPr="00D42C23">
        <w:rPr>
          <w:lang w:val="vi-VN"/>
        </w:rPr>
        <w:t>- Luật Hỗ trợ doanh nghiệp nhỏ và vừa số 04/2017/QH14.</w:t>
      </w:r>
    </w:p>
    <w:p w14:paraId="519B44A2" w14:textId="77777777" w:rsidR="00DD6691" w:rsidRPr="00D42C23" w:rsidRDefault="00DD6691" w:rsidP="00F400FB">
      <w:pPr>
        <w:ind w:firstLine="567"/>
        <w:rPr>
          <w:lang w:val="vi-VN"/>
        </w:rPr>
      </w:pPr>
      <w:r w:rsidRPr="00D42C23">
        <w:rPr>
          <w:lang w:val="vi-VN"/>
        </w:rPr>
        <w:t>- Luật Khoa học, công nghệ và đổi mới sáng tạo số 93/2025/QH15.</w:t>
      </w:r>
    </w:p>
    <w:p w14:paraId="4CA4CA93" w14:textId="77777777" w:rsidR="00DD6691" w:rsidRPr="00D42C23" w:rsidRDefault="00DD6691" w:rsidP="00F400FB">
      <w:pPr>
        <w:ind w:firstLine="567"/>
        <w:rPr>
          <w:lang w:val="vi-VN"/>
        </w:rPr>
      </w:pPr>
      <w:r w:rsidRPr="00D42C23">
        <w:rPr>
          <w:lang w:val="vi-VN"/>
        </w:rPr>
        <w:t xml:space="preserve">- Nghị định số 78/2025/NĐ-CP ngày 01 tháng 4 năm 2025 của Chính phủ quy định chi tiết một số điều và biện pháp để tổ chức, hướng dẫn thi hành Luật Ban hành văn bản quy phạm pháp luật; Nghị định số 187/2025/NĐ-CP ngày 01 </w:t>
      </w:r>
      <w:r w:rsidRPr="00D42C23">
        <w:rPr>
          <w:lang w:val="vi-VN"/>
        </w:rPr>
        <w:lastRenderedPageBreak/>
        <w:t>tháng 7 năm 2025 của Chính phủ sửa đổi, bổ sung một số điều của Nghị định số 78/2025/NĐ-CP.</w:t>
      </w:r>
    </w:p>
    <w:p w14:paraId="68FC4D6E" w14:textId="77777777" w:rsidR="00DD6691" w:rsidRPr="00D42C23" w:rsidRDefault="00DD6691" w:rsidP="00F400FB">
      <w:pPr>
        <w:ind w:firstLine="567"/>
        <w:rPr>
          <w:lang w:val="vi-VN"/>
        </w:rPr>
      </w:pPr>
      <w:r w:rsidRPr="00D42C23">
        <w:rPr>
          <w:lang w:val="vi-VN"/>
        </w:rPr>
        <w:t>- Nghị định số 73/2026/NĐ-CP ngày 10 tháng 3 năm 2026 của Chính phủ quy định chi tiết và hướng dẫn thi hành một số điều của Luật Ngân sách nhà nước.</w:t>
      </w:r>
    </w:p>
    <w:p w14:paraId="3233619C" w14:textId="77777777" w:rsidR="00DD6691" w:rsidRPr="00D42C23" w:rsidRDefault="00DD6691" w:rsidP="00F400FB">
      <w:pPr>
        <w:ind w:firstLine="567"/>
        <w:rPr>
          <w:lang w:val="vi-VN"/>
        </w:rPr>
      </w:pPr>
      <w:r w:rsidRPr="00D42C23">
        <w:rPr>
          <w:lang w:val="vi-VN"/>
        </w:rPr>
        <w:t>- Nghị định số 29/2025/NĐ-CP ngày 24 tháng 02 năm 2025 của Chính phủ quy định chức năng, nhiệm vụ, quyền hạn và cơ cấu tổ chức của Bộ Tài chính.</w:t>
      </w:r>
    </w:p>
    <w:p w14:paraId="78345FAE" w14:textId="77777777" w:rsidR="00DD6691" w:rsidRPr="00D42C23" w:rsidRDefault="00DD6691" w:rsidP="00F400FB">
      <w:pPr>
        <w:ind w:firstLine="567"/>
        <w:rPr>
          <w:lang w:val="vi-VN"/>
        </w:rPr>
      </w:pPr>
      <w:r w:rsidRPr="00D42C23">
        <w:rPr>
          <w:lang w:val="vi-VN"/>
        </w:rPr>
        <w:t>- Nghị định số 166/2025/NĐ-CP ngày 30 tháng 6 năm 2025 của Chính phủ sửa đổi, bổ sung một số điều của Nghị định số 29/2025/NĐ-CP ngày 24 tháng 02 năm 2025 của Chính phủ quy định chức năng, nhiệm vụ, quyền hạn và cơ cấu tổ chức của Bộ Tài chính.</w:t>
      </w:r>
    </w:p>
    <w:p w14:paraId="0C479764" w14:textId="77777777" w:rsidR="00DD6691" w:rsidRPr="00D42C23" w:rsidRDefault="00DD6691" w:rsidP="00F400FB">
      <w:pPr>
        <w:ind w:firstLine="567"/>
        <w:rPr>
          <w:lang w:val="vi-VN"/>
        </w:rPr>
      </w:pPr>
      <w:r w:rsidRPr="00D42C23">
        <w:rPr>
          <w:lang w:val="vi-VN"/>
        </w:rPr>
        <w:t>- Quyết định số 631/QĐ-TTg ngày 06 tháng 4 năm 2026 của Thủ tướng Chính phủ phê duyệt Chương trình phát triển 1.000 doanh nghiệp tiên phong giai đoạn 2026 - 2030.</w:t>
      </w:r>
    </w:p>
    <w:p w14:paraId="31879080" w14:textId="77777777" w:rsidR="00DD6691" w:rsidRPr="00D42C23" w:rsidRDefault="00DD6691" w:rsidP="00F400FB">
      <w:pPr>
        <w:ind w:firstLine="567"/>
        <w:rPr>
          <w:lang w:val="vi-VN"/>
        </w:rPr>
      </w:pPr>
      <w:r w:rsidRPr="00D42C23">
        <w:rPr>
          <w:lang w:val="vi-VN"/>
        </w:rPr>
        <w:t>- Quyết định số 4500/QĐ-BTC ngày 31 tháng 12 năm 2025 của Bộ Tài chính về việc phê duyệt Chương trình xây dựng Thông tư năm 2026 của Bộ Tài chính.</w:t>
      </w:r>
    </w:p>
    <w:p w14:paraId="569B4584" w14:textId="77777777" w:rsidR="00DF7E56" w:rsidRPr="00D42C23" w:rsidRDefault="00DF7E56" w:rsidP="00F400FB">
      <w:pPr>
        <w:pStyle w:val="Heading2"/>
        <w:ind w:firstLine="567"/>
        <w:rPr>
          <w:lang w:val="vi-VN"/>
        </w:rPr>
      </w:pPr>
      <w:r w:rsidRPr="00D42C23">
        <w:rPr>
          <w:lang w:val="nl-NL"/>
        </w:rPr>
        <w:t xml:space="preserve">2. Cơ sở thực tiễn </w:t>
      </w:r>
    </w:p>
    <w:p w14:paraId="094EED20" w14:textId="2E916464" w:rsidR="006469AC" w:rsidRPr="00D42C23" w:rsidRDefault="006469AC" w:rsidP="00F400FB">
      <w:pPr>
        <w:ind w:firstLine="567"/>
        <w:rPr>
          <w:bCs/>
          <w:iCs/>
          <w:spacing w:val="-2"/>
          <w:lang w:val="vi-VN"/>
        </w:rPr>
      </w:pPr>
      <w:r w:rsidRPr="00D42C23">
        <w:rPr>
          <w:bCs/>
          <w:iCs/>
          <w:spacing w:val="-2"/>
          <w:lang w:val="vi-VN"/>
        </w:rPr>
        <w:t>Trong bối cảnh toàn cầu hóa và cuộc Cách mạng công nghiệp lần thứ tư đang diễn ra mạnh mẽ, việc phát triển các doanh nghiệp có khả năng dẫn dắt, tiên phong đổi mới sáng tạo là yêu cầu cấp thiết nhằm nâng cao năng lực cạnh tranh quốc gia, thúc đẩy tăng trưởng bền vững và chủ động hội nhập quốc tế. Thực tiễn phát triển</w:t>
      </w:r>
      <w:r w:rsidR="000F44D1" w:rsidRPr="00D42C23">
        <w:rPr>
          <w:bCs/>
          <w:iCs/>
          <w:spacing w:val="-2"/>
          <w:lang w:val="vi-VN"/>
        </w:rPr>
        <w:t xml:space="preserve"> </w:t>
      </w:r>
      <w:r w:rsidRPr="00D42C23">
        <w:rPr>
          <w:bCs/>
          <w:iCs/>
          <w:spacing w:val="-2"/>
          <w:lang w:val="vi-VN"/>
        </w:rPr>
        <w:t>của nhiều quốc gia trên thế giới cho thấy, sự hiện diện và đóng góp của các doanh nghiệp tiên phong, có quy mô lớn, năng lực công nghệ cao, có khả năng dẫn dắt chuỗi cung ứng và thị trường đóng vai trò quan trọng trong việc nâng tầm vị thế của nền kinh tế.</w:t>
      </w:r>
    </w:p>
    <w:p w14:paraId="33EB9E65" w14:textId="515B448E" w:rsidR="006469AC" w:rsidRPr="00D42C23" w:rsidRDefault="006469AC" w:rsidP="00F400FB">
      <w:pPr>
        <w:ind w:firstLine="567"/>
        <w:rPr>
          <w:bCs/>
          <w:iCs/>
          <w:lang w:val="vi-VN"/>
        </w:rPr>
      </w:pPr>
      <w:bookmarkStart w:id="0" w:name="_Hlk210664258"/>
      <w:r w:rsidRPr="00D42C23">
        <w:rPr>
          <w:bCs/>
          <w:iCs/>
          <w:lang w:val="vi-VN"/>
        </w:rPr>
        <w:t>Việt Nam đang hướng tới đạt được 2 mục tiêu quốc gia: (i) trở thành nước thu nhập cao vào năm 2045 và (ii) đạt được Net-Zero vào năm 2050. Do đó, cần có những</w:t>
      </w:r>
      <w:r w:rsidR="000F44D1" w:rsidRPr="00D42C23">
        <w:rPr>
          <w:bCs/>
          <w:iCs/>
          <w:lang w:val="vi-VN"/>
        </w:rPr>
        <w:t xml:space="preserve"> chính sách</w:t>
      </w:r>
      <w:r w:rsidRPr="00D42C23">
        <w:rPr>
          <w:bCs/>
          <w:iCs/>
          <w:lang w:val="vi-VN"/>
        </w:rPr>
        <w:t xml:space="preserve"> đột phá về</w:t>
      </w:r>
      <w:r w:rsidR="000F44D1" w:rsidRPr="00D42C23">
        <w:rPr>
          <w:bCs/>
          <w:iCs/>
          <w:lang w:val="vi-VN"/>
        </w:rPr>
        <w:t xml:space="preserve"> hỗ trợ doanh nghiệp nâng cao</w:t>
      </w:r>
      <w:r w:rsidRPr="00D42C23">
        <w:rPr>
          <w:bCs/>
          <w:iCs/>
          <w:lang w:val="vi-VN"/>
        </w:rPr>
        <w:t xml:space="preserve"> năng suất lao động</w:t>
      </w:r>
      <w:r w:rsidR="000F44D1" w:rsidRPr="00D42C23">
        <w:rPr>
          <w:bCs/>
          <w:iCs/>
          <w:lang w:val="vi-VN"/>
        </w:rPr>
        <w:t>, thúc đẩy khoa học công nghệ, đổi mới sáng tạo, chuyển đổi số</w:t>
      </w:r>
      <w:r w:rsidRPr="00D42C23">
        <w:rPr>
          <w:bCs/>
          <w:iCs/>
          <w:lang w:val="vi-VN"/>
        </w:rPr>
        <w:t xml:space="preserve"> và chuyển đổi xanh.</w:t>
      </w:r>
      <w:bookmarkEnd w:id="0"/>
      <w:r w:rsidRPr="00D42C23">
        <w:rPr>
          <w:bCs/>
          <w:iCs/>
          <w:lang w:val="vi-VN"/>
        </w:rPr>
        <w:t xml:space="preserve"> </w:t>
      </w:r>
    </w:p>
    <w:p w14:paraId="6C7A53E3" w14:textId="07905272" w:rsidR="008613F6" w:rsidRPr="00D42C23" w:rsidRDefault="006469AC" w:rsidP="00F400FB">
      <w:pPr>
        <w:ind w:firstLine="567"/>
        <w:rPr>
          <w:bCs/>
          <w:iCs/>
          <w:lang w:val="vi-VN"/>
        </w:rPr>
      </w:pPr>
      <w:r w:rsidRPr="00D42C23">
        <w:rPr>
          <w:bCs/>
          <w:iCs/>
          <w:lang w:val="vi-VN"/>
        </w:rPr>
        <w:t>Kinh nghiệm phát triển thành công của các quốc gia Đông Á cho thấy các nước này đặt trọng tâm vào phát triển mạnh doanh nghiệp nội địa, giữ vai trò trụ cột dẫn dắt các DNNVV và nền kinh tế, các doanh nghiệp</w:t>
      </w:r>
      <w:r w:rsidR="000F44D1" w:rsidRPr="00D42C23">
        <w:rPr>
          <w:bCs/>
          <w:iCs/>
          <w:lang w:val="vi-VN"/>
        </w:rPr>
        <w:t xml:space="preserve"> phát triển, định vị được vị thế không chỉ ở quốc gia mà còn trên thị trường quốc tế</w:t>
      </w:r>
      <w:r w:rsidRPr="00D42C23">
        <w:rPr>
          <w:bCs/>
          <w:iCs/>
          <w:lang w:val="vi-VN"/>
        </w:rPr>
        <w:t xml:space="preserve">. </w:t>
      </w:r>
      <w:r w:rsidR="008613F6" w:rsidRPr="00D42C23">
        <w:rPr>
          <w:bCs/>
          <w:iCs/>
          <w:lang w:val="vi-VN"/>
        </w:rPr>
        <w:t>Các quốc gia đều dành nguồn lực lớn để triển khai đa dạng, đồng bộ các chính sách hỗ trợ từ mặt bằng sản xuất, tín dụng, thuế, chuyển đổi số, R&amp;D, đổi mới sáng tạo,… góp phần tạo nền tảng vững chắc cho doanh nghiệp tiềm năng, có lợi thế để nhanh chóng trở thành “người dẫn đầu”.</w:t>
      </w:r>
      <w:r w:rsidR="007132A5" w:rsidRPr="00D42C23">
        <w:rPr>
          <w:bCs/>
          <w:iCs/>
          <w:lang w:val="vi-VN"/>
        </w:rPr>
        <w:t xml:space="preserve"> N</w:t>
      </w:r>
      <w:r w:rsidR="008613F6" w:rsidRPr="00D42C23">
        <w:rPr>
          <w:bCs/>
          <w:iCs/>
          <w:lang w:val="vi-VN"/>
        </w:rPr>
        <w:t xml:space="preserve">goài ra, </w:t>
      </w:r>
      <w:r w:rsidR="007132A5" w:rsidRPr="00D42C23">
        <w:rPr>
          <w:bCs/>
          <w:iCs/>
          <w:lang w:val="vi-VN"/>
        </w:rPr>
        <w:t xml:space="preserve">các chính sách của các quốc gia đều </w:t>
      </w:r>
      <w:r w:rsidR="008613F6" w:rsidRPr="00D42C23">
        <w:rPr>
          <w:bCs/>
          <w:iCs/>
          <w:lang w:val="vi-VN"/>
        </w:rPr>
        <w:t xml:space="preserve">đặt doanh nghiệp làm trung tâm, trao quyền cho doanh nghiệp tự lựa chọn các dịch vụ phù hợp nhất với nhu cầu của mình, từ đó tối ưu hóa hiệu quả ngân sách nhà nước. </w:t>
      </w:r>
    </w:p>
    <w:p w14:paraId="6A2F968B" w14:textId="2A71ECE7" w:rsidR="00F97A35" w:rsidRPr="00D42C23" w:rsidRDefault="002E01A1" w:rsidP="00F400FB">
      <w:pPr>
        <w:ind w:firstLine="567"/>
        <w:rPr>
          <w:bCs/>
          <w:lang w:val="vi-VN"/>
        </w:rPr>
      </w:pPr>
      <w:r w:rsidRPr="00D42C23">
        <w:rPr>
          <w:bCs/>
          <w:iCs/>
          <w:spacing w:val="-2"/>
          <w:lang w:val="vi-VN"/>
        </w:rPr>
        <w:lastRenderedPageBreak/>
        <w:t xml:space="preserve">Trên cơ sở định hướng của Bộ Chính trị, </w:t>
      </w:r>
      <w:r w:rsidR="00DD6691" w:rsidRPr="00D42C23">
        <w:rPr>
          <w:bCs/>
          <w:lang w:val="vi-VN"/>
        </w:rPr>
        <w:t xml:space="preserve">Quyết định số 631/QĐ-TTg ngày 06 tháng 4 năm 2026 của Thủ tướng Chính phủ đã </w:t>
      </w:r>
      <w:r w:rsidRPr="00D42C23">
        <w:rPr>
          <w:bCs/>
          <w:lang w:val="vi-VN"/>
        </w:rPr>
        <w:t xml:space="preserve">cụ thể hóa </w:t>
      </w:r>
      <w:r w:rsidR="00DD6691" w:rsidRPr="00D42C23">
        <w:rPr>
          <w:bCs/>
          <w:lang w:val="vi-VN"/>
        </w:rPr>
        <w:t xml:space="preserve">nhiều nội dung hỗ trợ doanh nghiệp </w:t>
      </w:r>
      <w:r w:rsidRPr="00D42C23">
        <w:rPr>
          <w:bCs/>
          <w:lang w:val="vi-VN"/>
        </w:rPr>
        <w:t>tiên phong</w:t>
      </w:r>
      <w:r w:rsidR="00DD6691" w:rsidRPr="00D42C23">
        <w:rPr>
          <w:bCs/>
          <w:lang w:val="vi-VN"/>
        </w:rPr>
        <w:t xml:space="preserve">, gồm: </w:t>
      </w:r>
      <w:r w:rsidRPr="00D42C23">
        <w:rPr>
          <w:bCs/>
          <w:lang w:val="vi-VN"/>
        </w:rPr>
        <w:t>các ngành, lĩnh vực ưu tiên hỗ trợ, các tiêu chí</w:t>
      </w:r>
      <w:r w:rsidR="00DD6691" w:rsidRPr="00D42C23">
        <w:rPr>
          <w:bCs/>
          <w:lang w:val="vi-VN"/>
        </w:rPr>
        <w:t xml:space="preserve"> chung và tiêu chí </w:t>
      </w:r>
      <w:r w:rsidRPr="00D42C23">
        <w:rPr>
          <w:bCs/>
          <w:lang w:val="vi-VN"/>
        </w:rPr>
        <w:t xml:space="preserve">cụ thể lựa chọn doanh nghiệp hỗ trợ </w:t>
      </w:r>
      <w:r w:rsidR="00DD6691" w:rsidRPr="00D42C23">
        <w:rPr>
          <w:bCs/>
          <w:lang w:val="vi-VN"/>
        </w:rPr>
        <w:t xml:space="preserve">theo ngành, lĩnh vực; </w:t>
      </w:r>
      <w:r w:rsidRPr="00D42C23">
        <w:rPr>
          <w:bCs/>
          <w:lang w:val="vi-VN"/>
        </w:rPr>
        <w:t>các chính sách hỗ trợ (thủ tục trong đầu tư, hải quan, niêm yết trên thị trường chứng khoán; khoa học công nghệ, sở hữu trí tuệ, tiếp cận mở rộng thị trường; tăng cường năng lực cạnh tranh cho doanh nghiệp tiên phong,…); phương thức triển khai các chính sách hỗ trợ (</w:t>
      </w:r>
      <w:r w:rsidR="00F97A35" w:rsidRPr="00D42C23">
        <w:rPr>
          <w:bCs/>
          <w:lang w:val="vi-VN"/>
        </w:rPr>
        <w:t xml:space="preserve">qua phương thức Thẻ hỗ trợ doanh nghiệp tiên phong; trực tiếp triển khai hay lựa chọn đơn vị triển khai theo pháp luật đấu thầu),… </w:t>
      </w:r>
      <w:r w:rsidR="00F97A35" w:rsidRPr="00D42C23">
        <w:rPr>
          <w:lang w:val="vi-VN"/>
        </w:rPr>
        <w:t xml:space="preserve">Chương trình có phạm vi triển khai toàn quốc, nhiều chủ thể tham gia, sử dụng ngân sách nhà nước và có nhiều nội dung mới so với </w:t>
      </w:r>
      <w:r w:rsidR="0020264A" w:rsidRPr="00D42C23">
        <w:rPr>
          <w:lang w:val="vi-VN"/>
        </w:rPr>
        <w:t>các chính sách</w:t>
      </w:r>
      <w:r w:rsidR="00F97A35" w:rsidRPr="00D42C23">
        <w:rPr>
          <w:lang w:val="vi-VN"/>
        </w:rPr>
        <w:t xml:space="preserve"> hỗ trợ </w:t>
      </w:r>
      <w:r w:rsidR="0020264A" w:rsidRPr="00D42C23">
        <w:rPr>
          <w:lang w:val="vi-VN"/>
        </w:rPr>
        <w:t>doanh nghiệp hiện hành</w:t>
      </w:r>
      <w:r w:rsidR="00F97A35" w:rsidRPr="00D42C23">
        <w:rPr>
          <w:lang w:val="vi-VN"/>
        </w:rPr>
        <w:t xml:space="preserve">. Vì vậy, cần có hướng dẫn để việc triển khai thống nhất giữa các </w:t>
      </w:r>
      <w:r w:rsidR="007820E6" w:rsidRPr="007820E6">
        <w:rPr>
          <w:lang w:val="vi-VN"/>
        </w:rPr>
        <w:t>B</w:t>
      </w:r>
      <w:r w:rsidR="00F97A35" w:rsidRPr="00D42C23">
        <w:rPr>
          <w:lang w:val="vi-VN"/>
        </w:rPr>
        <w:t xml:space="preserve">ộ, ngành, địa phương, cơ quan hỗ trợ, </w:t>
      </w:r>
      <w:r w:rsidR="001E1E58" w:rsidRPr="001E1E58">
        <w:rPr>
          <w:lang w:val="vi-VN"/>
        </w:rPr>
        <w:t xml:space="preserve">đơn vị cung cấp dịch vụ hỗ trợ </w:t>
      </w:r>
      <w:r w:rsidR="00F97A35" w:rsidRPr="00D42C23">
        <w:rPr>
          <w:lang w:val="vi-VN"/>
        </w:rPr>
        <w:t>và đối tượng tham gia Chương trình.</w:t>
      </w:r>
    </w:p>
    <w:p w14:paraId="085E3DA3" w14:textId="24A1B7EC" w:rsidR="002E01A1" w:rsidRPr="00D42C23" w:rsidRDefault="00AC4E43" w:rsidP="00F400FB">
      <w:pPr>
        <w:ind w:firstLine="567"/>
        <w:rPr>
          <w:bCs/>
          <w:lang w:val="vi-VN"/>
        </w:rPr>
      </w:pPr>
      <w:r w:rsidRPr="00D42C23">
        <w:rPr>
          <w:bCs/>
          <w:lang w:val="vi-VN"/>
        </w:rPr>
        <w:t>Các nội dung quy định tại Quyết định số 631/QĐ-TTg như</w:t>
      </w:r>
      <w:r w:rsidR="008A6E1E" w:rsidRPr="00D42C23">
        <w:rPr>
          <w:bCs/>
          <w:lang w:val="vi-VN"/>
        </w:rPr>
        <w:t xml:space="preserve"> </w:t>
      </w:r>
      <w:r w:rsidR="001632F6" w:rsidRPr="00D42C23">
        <w:rPr>
          <w:bCs/>
          <w:lang w:val="vi-VN"/>
        </w:rPr>
        <w:t xml:space="preserve">căn cứ xác định ngành, lĩnh vực; căn cứ xác định doanh nghiệp tiên phong; các tiêu chí lựa chọn bên </w:t>
      </w:r>
      <w:r w:rsidR="008A6E1E" w:rsidRPr="00D42C23">
        <w:rPr>
          <w:bCs/>
          <w:lang w:val="vi-VN"/>
        </w:rPr>
        <w:t xml:space="preserve">cung cấp dịch vụ </w:t>
      </w:r>
      <w:r w:rsidR="001632F6" w:rsidRPr="00D42C23">
        <w:rPr>
          <w:bCs/>
          <w:lang w:val="vi-VN"/>
        </w:rPr>
        <w:t xml:space="preserve">hỗ trợ theo phương thức Thẻ hỗ trợ doanh nghiệp tiên phong; quy trình tổ chức </w:t>
      </w:r>
      <w:r w:rsidR="008A6E1E" w:rsidRPr="00D42C23">
        <w:rPr>
          <w:bCs/>
          <w:lang w:val="vi-VN"/>
        </w:rPr>
        <w:t>hỗ trợ</w:t>
      </w:r>
      <w:r w:rsidR="001632F6" w:rsidRPr="00D42C23">
        <w:rPr>
          <w:bCs/>
          <w:lang w:val="vi-VN"/>
        </w:rPr>
        <w:t xml:space="preserve"> theo các phương thức khác nhau, đặc biệt là phương thức Thẻ hỗ trợ doanh nghiệp tiên phong;</w:t>
      </w:r>
      <w:r w:rsidR="008A6E1E" w:rsidRPr="00D42C23">
        <w:rPr>
          <w:bCs/>
          <w:lang w:val="vi-VN"/>
        </w:rPr>
        <w:t xml:space="preserve"> định mức chi, thanh toán, nghiệm thu, quyết toán và đánh giá kết quả</w:t>
      </w:r>
      <w:r w:rsidR="001632F6" w:rsidRPr="00D42C23">
        <w:rPr>
          <w:bCs/>
          <w:lang w:val="vi-VN"/>
        </w:rPr>
        <w:t xml:space="preserve"> thực hiện,… cần </w:t>
      </w:r>
      <w:r w:rsidR="008A6E1E" w:rsidRPr="00D42C23">
        <w:rPr>
          <w:bCs/>
          <w:lang w:val="vi-VN"/>
        </w:rPr>
        <w:t xml:space="preserve">được quy định rõ </w:t>
      </w:r>
      <w:r w:rsidR="001632F6" w:rsidRPr="00D42C23">
        <w:rPr>
          <w:bCs/>
          <w:lang w:val="vi-VN"/>
        </w:rPr>
        <w:t xml:space="preserve">để thuận lợi và thống nhất trong quá trình triển khai Chương trình trên phạm vi toàn quốc. </w:t>
      </w:r>
      <w:r w:rsidR="008A6E1E" w:rsidRPr="00D42C23">
        <w:rPr>
          <w:bCs/>
          <w:lang w:val="vi-VN"/>
        </w:rPr>
        <w:t xml:space="preserve">Đây là những nội dung mới, có liên quan trực tiếp đến quản lý, sử dụng ngân sách nhà nước, chất lượng dịch vụ </w:t>
      </w:r>
      <w:r w:rsidR="001632F6" w:rsidRPr="00D42C23">
        <w:rPr>
          <w:bCs/>
          <w:lang w:val="vi-VN"/>
        </w:rPr>
        <w:t>hỗ trợ</w:t>
      </w:r>
      <w:r w:rsidR="008A6E1E" w:rsidRPr="00D42C23">
        <w:rPr>
          <w:bCs/>
          <w:lang w:val="vi-VN"/>
        </w:rPr>
        <w:t xml:space="preserve"> và trách nhiệm giải trình của các chủ thể tham gia nên cần được hướng dẫn chi tiết đi kèm với tiêu chí áp dụng, yêu cầu đầu ra và cơ chế kiểm soát phù hợp, nhằm bảo đảm mức hỗ trợ cao hơn được sử dụng đúng mục tiêu, đúng đối tượng và tương xứng với chất lượng dịch vụ.</w:t>
      </w:r>
    </w:p>
    <w:p w14:paraId="2F241A28" w14:textId="7B55A866" w:rsidR="00DD6691" w:rsidRPr="00D42C23" w:rsidRDefault="00DD6691" w:rsidP="00F400FB">
      <w:pPr>
        <w:ind w:firstLine="567"/>
        <w:rPr>
          <w:bCs/>
          <w:lang w:val="vi-VN"/>
        </w:rPr>
      </w:pPr>
      <w:r w:rsidRPr="00D42C23">
        <w:rPr>
          <w:bCs/>
          <w:lang w:val="vi-VN"/>
        </w:rPr>
        <w:t>Các nội dung nêu trên liên quan trực tiếp đến trách</w:t>
      </w:r>
      <w:r w:rsidR="00DB132F" w:rsidRPr="00D42C23">
        <w:rPr>
          <w:bCs/>
          <w:lang w:val="vi-VN"/>
        </w:rPr>
        <w:t xml:space="preserve"> nhiệm</w:t>
      </w:r>
      <w:r w:rsidR="00E826DF" w:rsidRPr="00D42C23">
        <w:rPr>
          <w:bCs/>
          <w:lang w:val="vi-VN"/>
        </w:rPr>
        <w:t xml:space="preserve"> quản l</w:t>
      </w:r>
      <w:r w:rsidR="001E1E58" w:rsidRPr="001E1E58">
        <w:rPr>
          <w:bCs/>
          <w:lang w:val="vi-VN"/>
        </w:rPr>
        <w:t>ý</w:t>
      </w:r>
      <w:r w:rsidR="00E826DF" w:rsidRPr="00D42C23">
        <w:rPr>
          <w:bCs/>
          <w:lang w:val="vi-VN"/>
        </w:rPr>
        <w:t xml:space="preserve"> </w:t>
      </w:r>
      <w:r w:rsidR="00DB132F" w:rsidRPr="00D42C23">
        <w:rPr>
          <w:bCs/>
          <w:lang w:val="vi-VN"/>
        </w:rPr>
        <w:t>nhà nước của</w:t>
      </w:r>
      <w:r w:rsidRPr="00D42C23">
        <w:rPr>
          <w:bCs/>
          <w:lang w:val="vi-VN"/>
        </w:rPr>
        <w:t xml:space="preserve"> Bộ Tài chính, Sở Tài chính, cơ quan hỗ trợ,</w:t>
      </w:r>
      <w:r w:rsidR="00DB132F" w:rsidRPr="00D42C23">
        <w:rPr>
          <w:bCs/>
          <w:lang w:val="vi-VN"/>
        </w:rPr>
        <w:t xml:space="preserve"> trách nhiệm triển khai của</w:t>
      </w:r>
      <w:r w:rsidRPr="00D42C23">
        <w:rPr>
          <w:bCs/>
          <w:lang w:val="vi-VN"/>
        </w:rPr>
        <w:t xml:space="preserve"> bên cung cấp dịch vụ và doanh nghiệp; xác định nguồn kinh phí, mức hỗ trợ, cơ chế đối ứng, cơ chế lựa chọn bên cung cấp dịch vụ, nghiệm thu, thanh toán, quyết toán, theo dõi, kiểm tra, giám sát và xử lý vi phạm. </w:t>
      </w:r>
    </w:p>
    <w:p w14:paraId="78D2ECAB" w14:textId="77777777" w:rsidR="001632F6" w:rsidRPr="00D42C23" w:rsidRDefault="001632F6" w:rsidP="00F400FB">
      <w:pPr>
        <w:ind w:firstLine="567"/>
        <w:rPr>
          <w:bCs/>
          <w:lang w:val="vi-VN"/>
        </w:rPr>
      </w:pPr>
      <w:r w:rsidRPr="00D42C23">
        <w:rPr>
          <w:bCs/>
          <w:lang w:val="vi-VN"/>
        </w:rPr>
        <w:t>Bên cạnh đó, việc xây dựng Thông tư cũng cần thiết để bảo đảm việc tổ chức thực hiện Chương trình theo hướng đơn giản, minh bạch, số hóa toàn bộ quy trình thực hiện, giảm chi phí tuân thủ, không làm phát sinh điều kiện, hồ sơ, trình tự có tính chất thủ tục hành chính ngoài thẩm quyền.</w:t>
      </w:r>
    </w:p>
    <w:p w14:paraId="170C2D87" w14:textId="136CED5D" w:rsidR="00DD6691" w:rsidRPr="00D42C23" w:rsidRDefault="00DD6691" w:rsidP="00F400FB">
      <w:pPr>
        <w:ind w:firstLine="567"/>
        <w:rPr>
          <w:bCs/>
          <w:lang w:val="vi-VN"/>
        </w:rPr>
      </w:pPr>
      <w:r w:rsidRPr="00D42C23">
        <w:rPr>
          <w:bCs/>
          <w:lang w:val="vi-VN"/>
        </w:rPr>
        <w:t xml:space="preserve">Từ các cơ sở nêu trên, việc nghiên cứu, xây dựng và ban hành Thông tư hướng dẫn thực hiện Chương trình là cần thiết, nhằm quy định cụ thể các vấn đề về quy trình nghiệp vụ, tiêu chí, biểu mẫu, mức hỗ trợ, phương thức tổ chức thực hiện, quản lý, sử dụng, thanh toán, quyết toán kinh phí, kiểm tra, giám sát và trách </w:t>
      </w:r>
      <w:r w:rsidRPr="00D42C23">
        <w:rPr>
          <w:bCs/>
          <w:lang w:val="vi-VN"/>
        </w:rPr>
        <w:lastRenderedPageBreak/>
        <w:t xml:space="preserve">nhiệm của các cơ quan, tổ chức, cá nhân có liên quan; bảo đảm triển khai Quyết định số 631/QĐ-TTg thống nhất, công khai, minh bạch, khả thi, không làm phát sinh thủ tục hành chính mới và không tạo cơ chế </w:t>
      </w:r>
      <w:r w:rsidR="001632F6" w:rsidRPr="00D42C23">
        <w:rPr>
          <w:bCs/>
          <w:lang w:val="vi-VN"/>
        </w:rPr>
        <w:t>“</w:t>
      </w:r>
      <w:r w:rsidRPr="00D42C23">
        <w:rPr>
          <w:bCs/>
          <w:lang w:val="vi-VN"/>
        </w:rPr>
        <w:t xml:space="preserve">xin </w:t>
      </w:r>
      <w:r w:rsidR="001632F6" w:rsidRPr="00D42C23">
        <w:rPr>
          <w:bCs/>
          <w:lang w:val="vi-VN"/>
        </w:rPr>
        <w:t>–</w:t>
      </w:r>
      <w:r w:rsidRPr="00D42C23">
        <w:rPr>
          <w:bCs/>
          <w:lang w:val="vi-VN"/>
        </w:rPr>
        <w:t xml:space="preserve"> cho</w:t>
      </w:r>
      <w:r w:rsidR="001632F6" w:rsidRPr="00D42C23">
        <w:rPr>
          <w:bCs/>
          <w:lang w:val="vi-VN"/>
        </w:rPr>
        <w:t>”</w:t>
      </w:r>
      <w:r w:rsidRPr="00D42C23">
        <w:rPr>
          <w:bCs/>
          <w:lang w:val="vi-VN"/>
        </w:rPr>
        <w:t xml:space="preserve"> trong thực hiện chính sách hỗ trợ doanh nghiệp tiên phong.</w:t>
      </w:r>
    </w:p>
    <w:p w14:paraId="0E5080B9" w14:textId="2A70820E" w:rsidR="00DF7E56" w:rsidRPr="00D42C23" w:rsidRDefault="00DF7E56" w:rsidP="00F400FB">
      <w:pPr>
        <w:pStyle w:val="Heading1"/>
        <w:ind w:firstLine="567"/>
        <w:rPr>
          <w:lang w:val="vi-VN"/>
        </w:rPr>
      </w:pPr>
      <w:r w:rsidRPr="003C4BA2">
        <w:rPr>
          <w:lang w:val="vi-VN"/>
        </w:rPr>
        <w:t xml:space="preserve">II. MỤC </w:t>
      </w:r>
      <w:r w:rsidR="001632F6" w:rsidRPr="003C4BA2">
        <w:rPr>
          <w:lang w:val="vi-VN"/>
        </w:rPr>
        <w:t>TIÊU</w:t>
      </w:r>
      <w:r w:rsidRPr="003C4BA2">
        <w:rPr>
          <w:lang w:val="vi-VN"/>
        </w:rPr>
        <w:t>, QUAN ĐIỂM XÂY DỰNG THÔNG TƯ</w:t>
      </w:r>
    </w:p>
    <w:p w14:paraId="4166ED35" w14:textId="75FF4169" w:rsidR="00DF7E56" w:rsidRPr="00D42C23" w:rsidRDefault="00DF7E56" w:rsidP="00F400FB">
      <w:pPr>
        <w:pStyle w:val="Heading2"/>
        <w:ind w:firstLine="567"/>
        <w:rPr>
          <w:lang w:val="vi-VN"/>
        </w:rPr>
      </w:pPr>
      <w:r w:rsidRPr="00D42C23">
        <w:rPr>
          <w:lang w:val="nl-NL"/>
        </w:rPr>
        <w:t xml:space="preserve">1. Mục </w:t>
      </w:r>
      <w:r w:rsidR="001632F6" w:rsidRPr="00D42C23">
        <w:rPr>
          <w:lang w:val="nl-NL"/>
        </w:rPr>
        <w:t>tiêu xây dựng</w:t>
      </w:r>
      <w:r w:rsidRPr="00D42C23">
        <w:rPr>
          <w:lang w:val="nl-NL"/>
        </w:rPr>
        <w:t xml:space="preserve"> Thông tư</w:t>
      </w:r>
    </w:p>
    <w:p w14:paraId="49FB6CA7" w14:textId="2E8EB1FB" w:rsidR="006F3BD8" w:rsidRPr="00D42C23" w:rsidRDefault="006F3BD8" w:rsidP="00F400FB">
      <w:pPr>
        <w:ind w:firstLine="567"/>
        <w:rPr>
          <w:lang w:val="vi-VN"/>
        </w:rPr>
      </w:pPr>
      <w:r w:rsidRPr="00D42C23">
        <w:rPr>
          <w:lang w:val="vi-VN"/>
        </w:rPr>
        <w:t>- Cụ thể hóa Quyết định số 631/QĐ-TTg</w:t>
      </w:r>
      <w:r w:rsidR="001632F6" w:rsidRPr="00D42C23">
        <w:rPr>
          <w:lang w:val="vi-VN"/>
        </w:rPr>
        <w:t xml:space="preserve"> ngày 06 tháng 4 năm 2026 của Thủ tướng Chính phủ</w:t>
      </w:r>
      <w:r w:rsidRPr="00D42C23">
        <w:rPr>
          <w:lang w:val="vi-VN"/>
        </w:rPr>
        <w:t>, tạo cơ sở pháp lý để tổ chức triển khai thống nhất</w:t>
      </w:r>
      <w:r w:rsidR="00BB515D" w:rsidRPr="00D42C23">
        <w:rPr>
          <w:lang w:val="vi-VN"/>
        </w:rPr>
        <w:t>, đồng bộ</w:t>
      </w:r>
      <w:r w:rsidRPr="00D42C23">
        <w:rPr>
          <w:lang w:val="vi-VN"/>
        </w:rPr>
        <w:t xml:space="preserve"> Chương trình trên phạm vi toàn quốc.</w:t>
      </w:r>
    </w:p>
    <w:p w14:paraId="60E57061" w14:textId="2953AA65" w:rsidR="00BB515D" w:rsidRPr="00D42C23" w:rsidRDefault="006F3BD8" w:rsidP="00F400FB">
      <w:pPr>
        <w:ind w:firstLine="567"/>
        <w:rPr>
          <w:lang w:val="vi-VN"/>
        </w:rPr>
      </w:pPr>
      <w:r w:rsidRPr="00D42C23">
        <w:rPr>
          <w:lang w:val="vi-VN"/>
        </w:rPr>
        <w:t xml:space="preserve">- Quy định </w:t>
      </w:r>
      <w:r w:rsidR="00BB515D" w:rsidRPr="00D42C23">
        <w:rPr>
          <w:lang w:val="vi-VN"/>
        </w:rPr>
        <w:t>cơ chế thực hiện Chương trình, bao gồm phạm vi điều chỉnh, đối tượng áp dụng, nguồn kinh phí, nguyên tắc quản lý, sử dụng kinh phí; rà soát, công bố doanh nghiệp tiên phong; các nội dung hỗ trợ; truyền thông, giám sát, đánh giá Chương trình bảo đảm công khai, minh bạch, đúng mục tiêu, đúng đối tượng và sử dụng hiệu quả nguồn lực nhà nước.</w:t>
      </w:r>
    </w:p>
    <w:p w14:paraId="3786CC5E" w14:textId="418C861D" w:rsidR="00BB515D" w:rsidRPr="00D42C23" w:rsidRDefault="006F3BD8" w:rsidP="00F400FB">
      <w:pPr>
        <w:ind w:firstLine="567"/>
        <w:rPr>
          <w:lang w:val="vi-VN"/>
        </w:rPr>
      </w:pPr>
      <w:r w:rsidRPr="00D42C23">
        <w:rPr>
          <w:lang w:val="vi-VN"/>
        </w:rPr>
        <w:t xml:space="preserve">- </w:t>
      </w:r>
      <w:r w:rsidR="00BB515D" w:rsidRPr="00D42C23">
        <w:rPr>
          <w:lang w:val="vi-VN"/>
        </w:rPr>
        <w:t xml:space="preserve">Hoàn thiện đầy đủ cơ sở pháp lý để triển khai hoạt động hỗ trợ phát triển doanh nghiệp tiêu biểu, tiên phong, góp phần thực hiện hiệu quả </w:t>
      </w:r>
      <w:r w:rsidR="00DB132F" w:rsidRPr="00D42C23">
        <w:rPr>
          <w:lang w:val="vi-VN"/>
        </w:rPr>
        <w:t>mục tiêu</w:t>
      </w:r>
      <w:r w:rsidR="00BB515D" w:rsidRPr="00D42C23">
        <w:rPr>
          <w:lang w:val="vi-VN"/>
        </w:rPr>
        <w:t xml:space="preserve"> phát triển kinh tế tư nhân trong giai đoạn mới.</w:t>
      </w:r>
    </w:p>
    <w:p w14:paraId="626B8032" w14:textId="6047C5A7" w:rsidR="006F3BD8" w:rsidRPr="00D42C23" w:rsidRDefault="00BB515D" w:rsidP="00F400FB">
      <w:pPr>
        <w:ind w:firstLine="567"/>
        <w:rPr>
          <w:lang w:val="vi-VN"/>
        </w:rPr>
      </w:pPr>
      <w:r w:rsidRPr="00D42C23">
        <w:rPr>
          <w:lang w:val="vi-VN"/>
        </w:rPr>
        <w:t xml:space="preserve">- </w:t>
      </w:r>
      <w:r w:rsidR="006F3BD8" w:rsidRPr="00D42C23">
        <w:rPr>
          <w:lang w:val="vi-VN"/>
        </w:rPr>
        <w:t xml:space="preserve">Bảo đảm chính sách hỗ trợ có trọng tâm, trọng điểm, </w:t>
      </w:r>
      <w:r w:rsidRPr="00D42C23">
        <w:rPr>
          <w:lang w:val="vi-VN"/>
        </w:rPr>
        <w:t>tập trung vào hỗ trợ doanh nghiệp</w:t>
      </w:r>
      <w:r w:rsidR="006F3BD8" w:rsidRPr="00D42C23">
        <w:rPr>
          <w:lang w:val="vi-VN"/>
        </w:rPr>
        <w:t xml:space="preserve"> nâng cao năng suất lao động, năng lực công nghệ, đổi mới sáng tạo, chuyển đổi số, chuyển đổi xanh, quản trị</w:t>
      </w:r>
      <w:r w:rsidRPr="00D42C23">
        <w:rPr>
          <w:lang w:val="vi-VN"/>
        </w:rPr>
        <w:t xml:space="preserve"> </w:t>
      </w:r>
      <w:r w:rsidR="006F3BD8" w:rsidRPr="00D42C23">
        <w:rPr>
          <w:lang w:val="vi-VN"/>
        </w:rPr>
        <w:t>và</w:t>
      </w:r>
      <w:r w:rsidRPr="00D42C23">
        <w:rPr>
          <w:lang w:val="vi-VN"/>
        </w:rPr>
        <w:t xml:space="preserve"> phát triển</w:t>
      </w:r>
      <w:r w:rsidR="006F3BD8" w:rsidRPr="00D42C23">
        <w:rPr>
          <w:lang w:val="vi-VN"/>
        </w:rPr>
        <w:t xml:space="preserve"> chuỗi cung ứng.</w:t>
      </w:r>
    </w:p>
    <w:p w14:paraId="725BD626" w14:textId="61AF7FDA" w:rsidR="00DF7E56" w:rsidRPr="00D42C23" w:rsidRDefault="00DF7E56" w:rsidP="00F400FB">
      <w:pPr>
        <w:pStyle w:val="Heading2"/>
        <w:ind w:firstLine="567"/>
        <w:rPr>
          <w:lang w:val="vi-VN"/>
        </w:rPr>
      </w:pPr>
      <w:r w:rsidRPr="00D42C23">
        <w:rPr>
          <w:lang w:val="nl-NL"/>
        </w:rPr>
        <w:t>2. Quan điểm xây dựng Thông tư</w:t>
      </w:r>
    </w:p>
    <w:p w14:paraId="5C11A29D" w14:textId="7B99BE2A" w:rsidR="00820755" w:rsidRPr="00D42C23" w:rsidRDefault="00820755" w:rsidP="00F400FB">
      <w:pPr>
        <w:ind w:firstLine="567"/>
        <w:rPr>
          <w:lang w:val="vi-VN"/>
        </w:rPr>
      </w:pPr>
      <w:r w:rsidRPr="00D42C23">
        <w:rPr>
          <w:lang w:val="vi-VN"/>
        </w:rPr>
        <w:t>- Bảo đảm tính hợp hiến, hợp pháp, đồng bộ, thống nhất với pháp luật về hỗ trợ doanh nghiệp, pháp luật về ngân sách nhà nước và các quy định pháp luật có liên quan; bảo đảm việc quản lý, sử dụng kinh phí cho hoạt động hỗ trợ đúng mục tiêu, đúng đối tượng, tiết kiệm, hiệu quả.</w:t>
      </w:r>
    </w:p>
    <w:p w14:paraId="2B983FAC" w14:textId="077BC547" w:rsidR="00820755" w:rsidRPr="00D42C23" w:rsidRDefault="00820755" w:rsidP="00F400FB">
      <w:pPr>
        <w:ind w:firstLine="567"/>
        <w:rPr>
          <w:lang w:val="vi-VN"/>
        </w:rPr>
      </w:pPr>
      <w:r w:rsidRPr="00D42C23">
        <w:rPr>
          <w:lang w:val="vi-VN"/>
        </w:rPr>
        <w:t xml:space="preserve">- Bảo đảm rõ phạm vi điều chỉnh, rõ trách nhiệm, rõ căn cứ thực hiện, tạo cơ sở thống nhất cho các </w:t>
      </w:r>
      <w:r w:rsidR="007820E6" w:rsidRPr="007820E6">
        <w:rPr>
          <w:lang w:val="vi-VN"/>
        </w:rPr>
        <w:t>B</w:t>
      </w:r>
      <w:r w:rsidRPr="00D42C23">
        <w:rPr>
          <w:lang w:val="vi-VN"/>
        </w:rPr>
        <w:t>ộ, ngành, địa phương, cơ quan hỗ trợ, đơn vị cung cấp dịch vụ hỗ trợ và đối tượng tham gia Chương trình trong quá trình triển khai.</w:t>
      </w:r>
    </w:p>
    <w:p w14:paraId="77AA967D" w14:textId="09374096" w:rsidR="00DF7E56" w:rsidRPr="00D42C23" w:rsidRDefault="00820755" w:rsidP="00F400FB">
      <w:pPr>
        <w:ind w:firstLine="567"/>
        <w:rPr>
          <w:lang w:val="vi-VN"/>
        </w:rPr>
      </w:pPr>
      <w:r w:rsidRPr="00D42C23">
        <w:rPr>
          <w:lang w:val="vi-VN"/>
        </w:rPr>
        <w:t xml:space="preserve">- Bảo đảm quy trình hỗ trợ đơn giản, minh bạch, không làm phát sinh thủ tục hành chính mới, không tạo ra điều kiện, hồ sơ, trình tự ngoài thẩm quyền; ưu tiên phương thức quản lý dựa trên kết quả đầu ra. Đẩy mạnh ứng dụng công nghệ thông tin, </w:t>
      </w:r>
      <w:r w:rsidR="00BB515D" w:rsidRPr="00D42C23">
        <w:rPr>
          <w:lang w:val="vi-VN"/>
        </w:rPr>
        <w:t xml:space="preserve">chia sẻ dữ liệu giữa các cơ quan quản lý nhà nước, qua đó </w:t>
      </w:r>
      <w:r w:rsidRPr="00D42C23">
        <w:rPr>
          <w:lang w:val="vi-VN"/>
        </w:rPr>
        <w:t xml:space="preserve">giảm chi phí tuân thủ cho doanh nghiệp và </w:t>
      </w:r>
      <w:r w:rsidR="00BB515D" w:rsidRPr="00D42C23">
        <w:rPr>
          <w:lang w:val="vi-VN"/>
        </w:rPr>
        <w:t>cơ quan</w:t>
      </w:r>
      <w:r w:rsidRPr="00D42C23">
        <w:rPr>
          <w:lang w:val="vi-VN"/>
        </w:rPr>
        <w:t xml:space="preserve"> hỗ trợ.</w:t>
      </w:r>
    </w:p>
    <w:p w14:paraId="665C3317" w14:textId="77777777" w:rsidR="00DF7E56" w:rsidRPr="003C4BA2" w:rsidRDefault="00DF7E56" w:rsidP="00F400FB">
      <w:pPr>
        <w:pStyle w:val="Heading1"/>
        <w:ind w:firstLine="567"/>
        <w:rPr>
          <w:lang w:val="vi-VN"/>
        </w:rPr>
      </w:pPr>
      <w:r w:rsidRPr="003C4BA2">
        <w:rPr>
          <w:lang w:val="vi-VN"/>
        </w:rPr>
        <w:t>III. QUÁ TRÌNH XÂY DỰNG THÔNG TƯ</w:t>
      </w:r>
    </w:p>
    <w:p w14:paraId="029D730F" w14:textId="77777777" w:rsidR="00174ED3" w:rsidRPr="00F400FB" w:rsidRDefault="00174ED3" w:rsidP="00F400FB">
      <w:pPr>
        <w:pStyle w:val="Heading2"/>
        <w:ind w:firstLine="567"/>
        <w:rPr>
          <w:lang w:val="nl-NL"/>
        </w:rPr>
      </w:pPr>
      <w:r w:rsidRPr="00F400FB">
        <w:rPr>
          <w:lang w:val="nl-NL"/>
        </w:rPr>
        <w:t>1. Thành lập Tổ soạn thảo</w:t>
      </w:r>
    </w:p>
    <w:p w14:paraId="6D53C550" w14:textId="46EAD1F8" w:rsidR="00174ED3" w:rsidRPr="00D42C23" w:rsidRDefault="00174ED3" w:rsidP="00F400FB">
      <w:pPr>
        <w:ind w:firstLine="567"/>
        <w:rPr>
          <w:bCs/>
          <w:lang w:val="nl-NL"/>
        </w:rPr>
      </w:pPr>
      <w:r w:rsidRPr="00D42C23">
        <w:rPr>
          <w:bCs/>
          <w:lang w:val="nl-NL"/>
        </w:rPr>
        <w:t xml:space="preserve">Thực hiện nhiệm vụ được giao, Cục DNTN đã trình Lãnh đạo Bộ ký ban </w:t>
      </w:r>
      <w:r w:rsidRPr="00D42C23">
        <w:rPr>
          <w:bCs/>
          <w:lang w:val="nl-NL"/>
        </w:rPr>
        <w:lastRenderedPageBreak/>
        <w:t xml:space="preserve">hành Quyết định </w:t>
      </w:r>
      <w:r w:rsidR="00C221BF" w:rsidRPr="00D42C23">
        <w:rPr>
          <w:lang w:val="nl-NL"/>
        </w:rPr>
        <w:t xml:space="preserve">số </w:t>
      </w:r>
      <w:r w:rsidR="00C221BF" w:rsidRPr="00D42C23">
        <w:rPr>
          <w:bCs/>
          <w:lang w:val="nl-NL"/>
        </w:rPr>
        <w:t xml:space="preserve">1150/QĐ-BTC ngày 13/5/2026 </w:t>
      </w:r>
      <w:r w:rsidR="00C221BF" w:rsidRPr="00D42C23">
        <w:rPr>
          <w:lang w:val="nl-NL"/>
        </w:rPr>
        <w:t>về</w:t>
      </w:r>
      <w:r w:rsidR="00C221BF" w:rsidRPr="00D42C23">
        <w:rPr>
          <w:bCs/>
          <w:lang w:val="nl-NL"/>
        </w:rPr>
        <w:t xml:space="preserve"> việc thành lập Tổ soạn thảo xây dựng Thông tư hướng dẫn Quyết định của Thủ tướng Chính phủ phê duyệt Chương trình phát triển 1.000 doanh nghiệp tiên phong giai đoạn 2026-2030</w:t>
      </w:r>
      <w:r w:rsidRPr="00D42C23">
        <w:rPr>
          <w:bCs/>
          <w:lang w:val="nl-NL"/>
        </w:rPr>
        <w:t xml:space="preserve">, gồm đại diện các đơn vị thuộc Bộ Tài chính, các </w:t>
      </w:r>
      <w:r w:rsidR="007820E6">
        <w:rPr>
          <w:bCs/>
          <w:lang w:val="nl-NL"/>
        </w:rPr>
        <w:t>B</w:t>
      </w:r>
      <w:r w:rsidRPr="00D42C23">
        <w:rPr>
          <w:bCs/>
          <w:lang w:val="nl-NL"/>
        </w:rPr>
        <w:t xml:space="preserve">ộ, ngành, địa phương, </w:t>
      </w:r>
      <w:r w:rsidR="00C221BF" w:rsidRPr="00D42C23">
        <w:rPr>
          <w:lang w:val="nl-NL"/>
        </w:rPr>
        <w:t>một số</w:t>
      </w:r>
      <w:r w:rsidR="00C221BF" w:rsidRPr="00D42C23">
        <w:rPr>
          <w:b/>
          <w:bCs/>
          <w:lang w:val="nl-NL"/>
        </w:rPr>
        <w:t xml:space="preserve"> </w:t>
      </w:r>
      <w:r w:rsidRPr="00D42C23">
        <w:rPr>
          <w:bCs/>
          <w:lang w:val="nl-NL"/>
        </w:rPr>
        <w:t xml:space="preserve">tổ chức hiệp hội </w:t>
      </w:r>
      <w:r w:rsidR="00C221BF" w:rsidRPr="00D42C23">
        <w:rPr>
          <w:b/>
          <w:bCs/>
          <w:lang w:val="nl-NL"/>
        </w:rPr>
        <w:t>(</w:t>
      </w:r>
      <w:r w:rsidR="00C221BF" w:rsidRPr="00D42C23">
        <w:rPr>
          <w:bCs/>
          <w:lang w:val="nl-NL"/>
        </w:rPr>
        <w:t>Liên đoàn Thương mại và Công nghiệp Việt Nam, Hiệp hội DNNVV Việt Nam, Hội doanh nhân trẻ</w:t>
      </w:r>
      <w:r w:rsidR="002A5AB4">
        <w:rPr>
          <w:bCs/>
          <w:lang w:val="nl-NL"/>
        </w:rPr>
        <w:t xml:space="preserve"> Việt Nam</w:t>
      </w:r>
      <w:r w:rsidR="00C221BF" w:rsidRPr="00D42C23">
        <w:rPr>
          <w:bCs/>
          <w:lang w:val="nl-NL"/>
        </w:rPr>
        <w:t>)</w:t>
      </w:r>
      <w:r w:rsidRPr="00D42C23">
        <w:rPr>
          <w:bCs/>
          <w:lang w:val="nl-NL"/>
        </w:rPr>
        <w:t>.</w:t>
      </w:r>
    </w:p>
    <w:p w14:paraId="41C5771D" w14:textId="77777777" w:rsidR="00174ED3" w:rsidRPr="00F400FB" w:rsidRDefault="00174ED3" w:rsidP="00F400FB">
      <w:pPr>
        <w:pStyle w:val="Heading2"/>
        <w:ind w:firstLine="567"/>
        <w:rPr>
          <w:lang w:val="nl-NL"/>
        </w:rPr>
      </w:pPr>
      <w:r w:rsidRPr="00F400FB">
        <w:rPr>
          <w:lang w:val="nl-NL"/>
        </w:rPr>
        <w:t>2. Tổ chức xin ý kiến dự thảo</w:t>
      </w:r>
    </w:p>
    <w:p w14:paraId="4F77776A" w14:textId="633C49B3" w:rsidR="00174ED3" w:rsidRPr="00D42C23" w:rsidRDefault="00174ED3" w:rsidP="00F400FB">
      <w:pPr>
        <w:ind w:firstLine="567"/>
        <w:rPr>
          <w:b/>
          <w:bCs/>
          <w:lang w:val="nl-NL"/>
        </w:rPr>
      </w:pPr>
      <w:r w:rsidRPr="00D42C23">
        <w:rPr>
          <w:bCs/>
          <w:lang w:val="nl-NL"/>
        </w:rPr>
        <w:t>Bộ Tài chính đã tổ chức các cuộc họp, hội thảo, tọa đàm để xin ý kiến về định hướng cơ bản xây dựng dự thảo Thông tư; đồng thời làm việc với</w:t>
      </w:r>
      <w:r w:rsidR="00C221BF" w:rsidRPr="00D42C23">
        <w:rPr>
          <w:bCs/>
          <w:lang w:val="nl-NL"/>
        </w:rPr>
        <w:t xml:space="preserve"> một số chuyên gia,</w:t>
      </w:r>
      <w:r w:rsidRPr="00D42C23">
        <w:rPr>
          <w:bCs/>
          <w:lang w:val="nl-NL"/>
        </w:rPr>
        <w:t xml:space="preserve"> đơn vị có liên quan </w:t>
      </w:r>
      <w:r w:rsidR="00C221BF" w:rsidRPr="00D42C23">
        <w:rPr>
          <w:bCs/>
          <w:lang w:val="nl-NL"/>
        </w:rPr>
        <w:t>để xây dựng các tiêu chí, căn cứ xác</w:t>
      </w:r>
      <w:r w:rsidRPr="00D42C23">
        <w:rPr>
          <w:bCs/>
          <w:lang w:val="nl-NL"/>
        </w:rPr>
        <w:t xml:space="preserve"> định doanh nghiệp tiên phong, </w:t>
      </w:r>
      <w:r w:rsidR="00C221BF" w:rsidRPr="00D42C23">
        <w:rPr>
          <w:bCs/>
          <w:lang w:val="nl-NL"/>
        </w:rPr>
        <w:t xml:space="preserve">phương thức hỗ trợ doanh nghiệp qua </w:t>
      </w:r>
      <w:r w:rsidRPr="00D42C23">
        <w:rPr>
          <w:bCs/>
          <w:lang w:val="nl-NL"/>
        </w:rPr>
        <w:t>Thẻ hỗ trợ doanh nghiệp tiên phong</w:t>
      </w:r>
      <w:r w:rsidR="00C221BF" w:rsidRPr="00D42C23">
        <w:rPr>
          <w:bCs/>
          <w:lang w:val="nl-NL"/>
        </w:rPr>
        <w:t>.</w:t>
      </w:r>
    </w:p>
    <w:p w14:paraId="352CFC38" w14:textId="3C4B8C81" w:rsidR="00174ED3" w:rsidRPr="00D42C23" w:rsidRDefault="00174ED3" w:rsidP="00F400FB">
      <w:pPr>
        <w:ind w:firstLine="567"/>
        <w:rPr>
          <w:lang w:val="nl-NL"/>
        </w:rPr>
      </w:pPr>
      <w:r w:rsidRPr="00D42C23">
        <w:rPr>
          <w:bCs/>
          <w:lang w:val="nl-NL"/>
        </w:rPr>
        <w:t>Ngày ...</w:t>
      </w:r>
      <w:r w:rsidR="00C221BF" w:rsidRPr="00D42C23">
        <w:rPr>
          <w:bCs/>
          <w:lang w:val="nl-NL"/>
        </w:rPr>
        <w:t>/</w:t>
      </w:r>
      <w:r w:rsidR="00DB3533" w:rsidRPr="00D42C23">
        <w:rPr>
          <w:bCs/>
          <w:lang w:val="nl-NL"/>
        </w:rPr>
        <w:t>...</w:t>
      </w:r>
      <w:r w:rsidR="00C221BF" w:rsidRPr="00D42C23">
        <w:rPr>
          <w:bCs/>
          <w:lang w:val="nl-NL"/>
        </w:rPr>
        <w:t>/2026</w:t>
      </w:r>
      <w:r w:rsidRPr="00D42C23">
        <w:rPr>
          <w:bCs/>
          <w:lang w:val="nl-NL"/>
        </w:rPr>
        <w:t>, Bộ Tài chính đã có Công văn số .</w:t>
      </w:r>
      <w:r w:rsidR="00C221BF" w:rsidRPr="00D42C23">
        <w:rPr>
          <w:bCs/>
          <w:lang w:val="nl-NL"/>
        </w:rPr>
        <w:t>....</w:t>
      </w:r>
      <w:r w:rsidRPr="00D42C23">
        <w:rPr>
          <w:bCs/>
          <w:lang w:val="nl-NL"/>
        </w:rPr>
        <w:t xml:space="preserve">.. gửi hồ sơ dự thảo Thông tư lấy ý kiến các </w:t>
      </w:r>
      <w:r w:rsidR="007820E6">
        <w:rPr>
          <w:bCs/>
          <w:lang w:val="nl-NL"/>
        </w:rPr>
        <w:t>B</w:t>
      </w:r>
      <w:r w:rsidRPr="00D42C23">
        <w:rPr>
          <w:bCs/>
          <w:lang w:val="nl-NL"/>
        </w:rPr>
        <w:t xml:space="preserve">ộ, ngành, địa phương, Mặt trận Tổ quốc Việt Nam, </w:t>
      </w:r>
      <w:r w:rsidR="00C221BF" w:rsidRPr="00D42C23">
        <w:rPr>
          <w:bCs/>
          <w:lang w:val="nl-NL"/>
        </w:rPr>
        <w:t xml:space="preserve">một số tổ chức </w:t>
      </w:r>
      <w:r w:rsidRPr="00D42C23">
        <w:rPr>
          <w:bCs/>
          <w:lang w:val="nl-NL"/>
        </w:rPr>
        <w:t>hiệp hội doanh nghiệp và đăng tải hồ sơ dự thảo Thông tư lên Cổng thông tin điện tử của Bộ Tài chính theo quy định.</w:t>
      </w:r>
    </w:p>
    <w:p w14:paraId="19D4BA9A" w14:textId="77777777" w:rsidR="00174ED3" w:rsidRPr="00F400FB" w:rsidRDefault="00174ED3" w:rsidP="00F400FB">
      <w:pPr>
        <w:pStyle w:val="Heading2"/>
        <w:ind w:firstLine="567"/>
        <w:rPr>
          <w:lang w:val="nl-NL"/>
        </w:rPr>
      </w:pPr>
      <w:r w:rsidRPr="00F400FB">
        <w:rPr>
          <w:lang w:val="nl-NL"/>
        </w:rPr>
        <w:t>3. Việc tiếp thu, giải trình ý kiến góp ý</w:t>
      </w:r>
    </w:p>
    <w:p w14:paraId="110759A6" w14:textId="77777777" w:rsidR="00174ED3" w:rsidRPr="00D42C23" w:rsidRDefault="00174ED3" w:rsidP="00F400FB">
      <w:pPr>
        <w:ind w:firstLine="567"/>
        <w:rPr>
          <w:b/>
          <w:bCs/>
          <w:lang w:val="nl-NL"/>
        </w:rPr>
      </w:pPr>
      <w:r w:rsidRPr="00D42C23">
        <w:rPr>
          <w:bCs/>
          <w:lang w:val="nl-NL"/>
        </w:rPr>
        <w:t>Đến ngày .../.../2026, Cục DNTN đã nhận được ý kiến góp ý của ... đơn vị. Cục DNTN đã tổng hợp, tiếp thu, giải trình các ý kiến góp ý và hoàn thiện hồ sơ dự thảo Thông tư, gửi Vụ Pháp chế thẩm định tại Công văn số ... ngày .../.../2026.</w:t>
      </w:r>
    </w:p>
    <w:p w14:paraId="6206F584" w14:textId="19DCC8A4" w:rsidR="00174ED3" w:rsidRPr="00D42C23" w:rsidRDefault="00174ED3" w:rsidP="00F400FB">
      <w:pPr>
        <w:ind w:firstLine="567"/>
        <w:rPr>
          <w:b/>
          <w:bCs/>
          <w:lang w:val="nl-NL"/>
        </w:rPr>
      </w:pPr>
      <w:r w:rsidRPr="00D42C23">
        <w:rPr>
          <w:bCs/>
          <w:lang w:val="nl-NL"/>
        </w:rPr>
        <w:t>Trên cơ sở ý kiến thẩm định của Vụ Pháp chế, Cục DNTN đã nghiên cứu tiếp thu tối đa các ý kiến thẩm định của Vụ Pháp chế tại Báo cáo số ... ngày .../.../2026</w:t>
      </w:r>
      <w:r w:rsidR="00AC4E43" w:rsidRPr="00D42C23">
        <w:rPr>
          <w:bCs/>
          <w:lang w:val="nl-NL"/>
        </w:rPr>
        <w:t xml:space="preserve"> và</w:t>
      </w:r>
      <w:r w:rsidRPr="00D42C23">
        <w:rPr>
          <w:bCs/>
          <w:lang w:val="nl-NL"/>
        </w:rPr>
        <w:t xml:space="preserve"> hoàn thiện hồ sơ</w:t>
      </w:r>
      <w:r w:rsidR="00DB132F" w:rsidRPr="00D42C23">
        <w:rPr>
          <w:bCs/>
          <w:lang w:val="nl-NL"/>
        </w:rPr>
        <w:t xml:space="preserve"> dự thảo</w:t>
      </w:r>
      <w:r w:rsidRPr="00D42C23">
        <w:rPr>
          <w:bCs/>
          <w:lang w:val="nl-NL"/>
        </w:rPr>
        <w:t xml:space="preserve"> Thông tư để trình Bộ</w:t>
      </w:r>
      <w:r w:rsidR="00DB132F" w:rsidRPr="00D42C23">
        <w:rPr>
          <w:bCs/>
          <w:lang w:val="nl-NL"/>
        </w:rPr>
        <w:t xml:space="preserve"> xem xét, quyết định</w:t>
      </w:r>
      <w:r w:rsidRPr="00D42C23">
        <w:rPr>
          <w:bCs/>
          <w:lang w:val="nl-NL"/>
        </w:rPr>
        <w:t>.</w:t>
      </w:r>
    </w:p>
    <w:p w14:paraId="6A1D764B" w14:textId="7DE59190" w:rsidR="00174ED3" w:rsidRPr="003C4BA2" w:rsidRDefault="00174ED3" w:rsidP="00F400FB">
      <w:pPr>
        <w:pStyle w:val="Heading1"/>
        <w:ind w:firstLine="567"/>
        <w:rPr>
          <w:lang w:val="nl-NL"/>
        </w:rPr>
      </w:pPr>
      <w:r w:rsidRPr="003C4BA2">
        <w:rPr>
          <w:lang w:val="nl-NL"/>
        </w:rPr>
        <w:t>IV. BỐ CỤC VÀ NỘI DUNG CƠ BẢN CỦA DỰ THẢO THÔNG TƯ</w:t>
      </w:r>
    </w:p>
    <w:p w14:paraId="362956B5" w14:textId="7F84768A" w:rsidR="00174ED3" w:rsidRPr="00F400FB" w:rsidRDefault="00174ED3" w:rsidP="00F400FB">
      <w:pPr>
        <w:pStyle w:val="Heading2"/>
        <w:ind w:firstLine="567"/>
        <w:rPr>
          <w:lang w:val="nl-NL"/>
        </w:rPr>
      </w:pPr>
      <w:r w:rsidRPr="00F400FB">
        <w:rPr>
          <w:lang w:val="nl-NL"/>
        </w:rPr>
        <w:t>1. Phạm vi điều chỉnh</w:t>
      </w:r>
    </w:p>
    <w:p w14:paraId="6AF03AE3" w14:textId="1AE44C18" w:rsidR="00174ED3" w:rsidRPr="00D42C23" w:rsidRDefault="00174ED3" w:rsidP="00F400FB">
      <w:pPr>
        <w:ind w:firstLine="567"/>
        <w:rPr>
          <w:b/>
          <w:bCs/>
          <w:lang w:val="nl-NL"/>
        </w:rPr>
      </w:pPr>
      <w:r w:rsidRPr="00D42C23">
        <w:rPr>
          <w:bCs/>
          <w:lang w:val="nl-NL"/>
        </w:rPr>
        <w:t>Dự thảo Thông tư hướng dẫn thực hiện Chương trình phát triển 1.000 doanh nghiệp tiên phong giai đoạn 2026-2030 ban hành kèm theo Quyết định số 631/QĐ-TTg ngày 06/4/2026 của Thủ tướng Chính phủ</w:t>
      </w:r>
      <w:r w:rsidR="001D25A6">
        <w:rPr>
          <w:bCs/>
          <w:lang w:val="nl-NL"/>
        </w:rPr>
        <w:t xml:space="preserve"> </w:t>
      </w:r>
      <w:r w:rsidR="00C221BF" w:rsidRPr="00D42C23">
        <w:rPr>
          <w:bCs/>
          <w:lang w:val="nl-NL"/>
        </w:rPr>
        <w:t xml:space="preserve">(sau đây gọi là </w:t>
      </w:r>
      <w:r w:rsidRPr="00D42C23">
        <w:rPr>
          <w:bCs/>
          <w:lang w:val="nl-NL"/>
        </w:rPr>
        <w:t>Chương trình</w:t>
      </w:r>
      <w:r w:rsidR="00C221BF" w:rsidRPr="00D42C23">
        <w:rPr>
          <w:bCs/>
          <w:lang w:val="nl-NL"/>
        </w:rPr>
        <w:t xml:space="preserve"> 631)</w:t>
      </w:r>
      <w:r w:rsidRPr="00D42C23">
        <w:rPr>
          <w:bCs/>
          <w:lang w:val="nl-NL"/>
        </w:rPr>
        <w:t>.</w:t>
      </w:r>
    </w:p>
    <w:p w14:paraId="1D100E34" w14:textId="77777777" w:rsidR="00174ED3" w:rsidRPr="00D42C23" w:rsidRDefault="00174ED3" w:rsidP="00F400FB">
      <w:pPr>
        <w:pStyle w:val="Heading2"/>
        <w:ind w:firstLine="567"/>
        <w:rPr>
          <w:lang w:val="nl-NL"/>
        </w:rPr>
      </w:pPr>
      <w:r w:rsidRPr="00D42C23">
        <w:rPr>
          <w:lang w:val="nl-NL"/>
        </w:rPr>
        <w:t>2. Đối tượng áp dụng</w:t>
      </w:r>
    </w:p>
    <w:p w14:paraId="06A83EB9" w14:textId="77777777" w:rsidR="00FC5908" w:rsidRPr="00D42C23" w:rsidRDefault="00174ED3" w:rsidP="00F400FB">
      <w:pPr>
        <w:ind w:firstLine="567"/>
        <w:rPr>
          <w:b/>
          <w:bCs/>
          <w:lang w:val="nl-NL"/>
        </w:rPr>
      </w:pPr>
      <w:r w:rsidRPr="00D42C23">
        <w:rPr>
          <w:bCs/>
          <w:lang w:val="nl-NL"/>
        </w:rPr>
        <w:t>Đối tượng áp dụng là các đối tượng đã được quy định tại</w:t>
      </w:r>
      <w:r w:rsidR="00FC5908" w:rsidRPr="00D42C23">
        <w:rPr>
          <w:bCs/>
          <w:lang w:val="nl-NL"/>
        </w:rPr>
        <w:t xml:space="preserve"> điểm b khoản 2 Mục I Điều 1</w:t>
      </w:r>
      <w:r w:rsidRPr="00D42C23">
        <w:rPr>
          <w:bCs/>
          <w:lang w:val="nl-NL"/>
        </w:rPr>
        <w:t xml:space="preserve"> Quyết định số 631/QĐ-TTg, gồm:</w:t>
      </w:r>
    </w:p>
    <w:p w14:paraId="4969B414" w14:textId="77777777" w:rsidR="00FC5908" w:rsidRPr="00D42C23" w:rsidRDefault="00FC5908" w:rsidP="00F400FB">
      <w:pPr>
        <w:ind w:firstLine="567"/>
        <w:rPr>
          <w:b/>
          <w:bCs/>
          <w:lang w:val="nl-NL"/>
        </w:rPr>
      </w:pPr>
      <w:r w:rsidRPr="00D42C23">
        <w:rPr>
          <w:bCs/>
          <w:lang w:val="nl-NL"/>
        </w:rPr>
        <w:t>a)</w:t>
      </w:r>
      <w:r w:rsidR="00174ED3" w:rsidRPr="00D42C23">
        <w:rPr>
          <w:bCs/>
          <w:lang w:val="nl-NL"/>
        </w:rPr>
        <w:t xml:space="preserve"> </w:t>
      </w:r>
      <w:r w:rsidRPr="00D42C23">
        <w:rPr>
          <w:bCs/>
          <w:lang w:val="nl-NL"/>
        </w:rPr>
        <w:t>Các doanh nghiệp tiên phong đáp ứng tiêu chí quy định tại khoản 5 Mục I Điều 1 Quyết định này;</w:t>
      </w:r>
    </w:p>
    <w:p w14:paraId="5A1F0A62" w14:textId="5030D7DA" w:rsidR="00FC5908" w:rsidRPr="00D42C23" w:rsidRDefault="00FC5908" w:rsidP="00F400FB">
      <w:pPr>
        <w:ind w:firstLine="567"/>
        <w:rPr>
          <w:b/>
          <w:bCs/>
          <w:lang w:val="nl-NL"/>
        </w:rPr>
      </w:pPr>
      <w:r w:rsidRPr="00D42C23">
        <w:rPr>
          <w:bCs/>
          <w:lang w:val="nl-NL"/>
        </w:rPr>
        <w:t xml:space="preserve">b) Các Bộ, cơ quan ngang </w:t>
      </w:r>
      <w:r w:rsidR="007820E6">
        <w:rPr>
          <w:bCs/>
          <w:lang w:val="nl-NL"/>
        </w:rPr>
        <w:t>B</w:t>
      </w:r>
      <w:r w:rsidRPr="00D42C23">
        <w:rPr>
          <w:bCs/>
          <w:lang w:val="nl-NL"/>
        </w:rPr>
        <w:t xml:space="preserve">ộ; Ủy ban nhân dân các tỉnh, thành phố trực thuộc trung ương (sau đây gọi chung là cấp tỉnh); Ủy ban nhân dân xã, phường, </w:t>
      </w:r>
      <w:r w:rsidRPr="00D42C23">
        <w:rPr>
          <w:bCs/>
          <w:lang w:val="nl-NL"/>
        </w:rPr>
        <w:lastRenderedPageBreak/>
        <w:t>đặc khu thuộc tỉnh, thành phố trực thuộc trung ương; Mặt trận Tổ quốc Việt Nam</w:t>
      </w:r>
      <w:r w:rsidR="00B55463" w:rsidRPr="00D42C23">
        <w:rPr>
          <w:bCs/>
          <w:lang w:val="nl-NL"/>
        </w:rPr>
        <w:t>;</w:t>
      </w:r>
    </w:p>
    <w:p w14:paraId="33A381FF" w14:textId="460A0143" w:rsidR="00B55463" w:rsidRPr="00D42C23" w:rsidRDefault="00B55463" w:rsidP="00F400FB">
      <w:pPr>
        <w:ind w:firstLine="567"/>
        <w:rPr>
          <w:lang w:val="nl-NL"/>
        </w:rPr>
      </w:pPr>
      <w:r w:rsidRPr="00D42C23">
        <w:rPr>
          <w:lang w:val="nl-NL"/>
        </w:rPr>
        <w:t xml:space="preserve">c) </w:t>
      </w:r>
      <w:r w:rsidR="00FC5908" w:rsidRPr="00D42C23">
        <w:rPr>
          <w:lang w:val="nl-NL"/>
        </w:rPr>
        <w:t>Các đơn vị thuộc, trực thuộc các tổ chức quy định tại điểm b</w:t>
      </w:r>
      <w:r w:rsidR="00DB132F" w:rsidRPr="00D42C23">
        <w:rPr>
          <w:lang w:val="nl-NL"/>
        </w:rPr>
        <w:t xml:space="preserve"> mục này</w:t>
      </w:r>
      <w:r w:rsidRPr="00D42C23">
        <w:rPr>
          <w:lang w:val="nl-NL"/>
        </w:rPr>
        <w:t>;</w:t>
      </w:r>
    </w:p>
    <w:p w14:paraId="013EABA1" w14:textId="08DF3E56" w:rsidR="00174ED3" w:rsidRPr="00D42C23" w:rsidRDefault="00B55463" w:rsidP="00F400FB">
      <w:pPr>
        <w:ind w:firstLine="567"/>
        <w:rPr>
          <w:lang w:val="nl-NL"/>
        </w:rPr>
      </w:pPr>
      <w:r w:rsidRPr="00D42C23">
        <w:rPr>
          <w:lang w:val="nl-NL"/>
        </w:rPr>
        <w:t>d</w:t>
      </w:r>
      <w:r w:rsidR="00FC5908" w:rsidRPr="00D42C23">
        <w:rPr>
          <w:lang w:val="nl-NL"/>
        </w:rPr>
        <w:t>) Các hội, hiệp hội và các cơ quan, tổ chức, cá nhân có liên quan.</w:t>
      </w:r>
    </w:p>
    <w:p w14:paraId="503A8005" w14:textId="77777777" w:rsidR="00B55463" w:rsidRPr="00D42C23" w:rsidRDefault="00B55463" w:rsidP="00F400FB">
      <w:pPr>
        <w:pStyle w:val="Heading2"/>
        <w:ind w:firstLine="567"/>
        <w:rPr>
          <w:lang w:val="vi-VN"/>
        </w:rPr>
      </w:pPr>
      <w:r w:rsidRPr="00D42C23">
        <w:rPr>
          <w:lang w:val="nl-NL"/>
        </w:rPr>
        <w:t>3. Bố cục của dự thảo Thông tư</w:t>
      </w:r>
    </w:p>
    <w:p w14:paraId="5C4AE34D" w14:textId="77777777" w:rsidR="00174ED3" w:rsidRPr="00D42C23" w:rsidRDefault="00174ED3" w:rsidP="00F400FB">
      <w:pPr>
        <w:ind w:firstLine="567"/>
        <w:rPr>
          <w:b/>
          <w:bCs/>
          <w:lang w:val="nl-NL"/>
        </w:rPr>
      </w:pPr>
      <w:r w:rsidRPr="00D42C23">
        <w:rPr>
          <w:bCs/>
          <w:lang w:val="nl-NL"/>
        </w:rPr>
        <w:t>Dự thảo Thông tư bao gồm 04 chương, 25 điều và 03 phụ lục.</w:t>
      </w:r>
    </w:p>
    <w:p w14:paraId="3FFEFA6F" w14:textId="31E666DD" w:rsidR="00174ED3" w:rsidRPr="00D42C23" w:rsidRDefault="00174ED3" w:rsidP="00F400FB">
      <w:pPr>
        <w:ind w:firstLine="567"/>
        <w:rPr>
          <w:b/>
          <w:bCs/>
          <w:lang w:val="nl-NL"/>
        </w:rPr>
      </w:pPr>
      <w:r w:rsidRPr="00D42C23">
        <w:rPr>
          <w:bCs/>
          <w:i/>
          <w:iCs/>
          <w:lang w:val="nl-NL"/>
        </w:rPr>
        <w:t>Chương I:</w:t>
      </w:r>
      <w:r w:rsidRPr="00D42C23">
        <w:rPr>
          <w:bCs/>
          <w:lang w:val="nl-NL"/>
        </w:rPr>
        <w:t xml:space="preserve"> </w:t>
      </w:r>
      <w:r w:rsidRPr="00D42C23">
        <w:rPr>
          <w:bCs/>
          <w:i/>
          <w:iCs/>
          <w:lang w:val="nl-NL"/>
        </w:rPr>
        <w:t>Quy định chung (bao gồm 11 điều, từ Điều 1 đến Điều 11)</w:t>
      </w:r>
      <w:r w:rsidRPr="00D42C23">
        <w:rPr>
          <w:bCs/>
          <w:lang w:val="nl-NL"/>
        </w:rPr>
        <w:t xml:space="preserve">, quy định về phạm vi điều chỉnh và đối tượng áp dụng; giải thích từ ngữ; nguyên tắc hỗ trợ doanh nghiệp tiên phong; nguồn kinh phí và nguyên tắc quản lý, sử dụng kinh phí; xác định ngành, lĩnh vực được hỗ trợ; xác định doanh nghiệp tiên phong; rà soát, công nhận, gỡ bỏ doanh nghiệp tiên phong; Thẻ hỗ trợ doanh nghiệp tiên phong; </w:t>
      </w:r>
      <w:r w:rsidR="00DB132F" w:rsidRPr="00D42C23">
        <w:rPr>
          <w:bCs/>
          <w:lang w:val="nl-NL"/>
        </w:rPr>
        <w:t>các</w:t>
      </w:r>
      <w:r w:rsidRPr="00D42C23">
        <w:rPr>
          <w:bCs/>
          <w:lang w:val="nl-NL"/>
        </w:rPr>
        <w:t xml:space="preserve"> phương thức hỗ trợ</w:t>
      </w:r>
      <w:r w:rsidR="00DB132F" w:rsidRPr="00D42C23">
        <w:rPr>
          <w:bCs/>
          <w:lang w:val="nl-NL"/>
        </w:rPr>
        <w:t xml:space="preserve"> doanh nghiệp tiên phong</w:t>
      </w:r>
      <w:r w:rsidR="00AC4E43" w:rsidRPr="00D42C23">
        <w:rPr>
          <w:bCs/>
          <w:lang w:val="nl-NL"/>
        </w:rPr>
        <w:t>, đặc biệt là thông qua Thẻ hỗ trợ</w:t>
      </w:r>
      <w:r w:rsidRPr="00D42C23">
        <w:rPr>
          <w:bCs/>
          <w:lang w:val="nl-NL"/>
        </w:rPr>
        <w:t>.</w:t>
      </w:r>
    </w:p>
    <w:p w14:paraId="33DA4420" w14:textId="77777777" w:rsidR="00174ED3" w:rsidRPr="00D42C23" w:rsidRDefault="00174ED3" w:rsidP="00F400FB">
      <w:pPr>
        <w:ind w:firstLine="567"/>
        <w:rPr>
          <w:b/>
          <w:bCs/>
          <w:lang w:val="nl-NL"/>
        </w:rPr>
      </w:pPr>
      <w:r w:rsidRPr="00D42C23">
        <w:rPr>
          <w:bCs/>
          <w:i/>
          <w:iCs/>
          <w:lang w:val="nl-NL"/>
        </w:rPr>
        <w:t>Chương II:</w:t>
      </w:r>
      <w:r w:rsidRPr="00D42C23">
        <w:rPr>
          <w:bCs/>
          <w:lang w:val="nl-NL"/>
        </w:rPr>
        <w:t xml:space="preserve"> </w:t>
      </w:r>
      <w:r w:rsidRPr="00D42C23">
        <w:rPr>
          <w:bCs/>
          <w:i/>
          <w:iCs/>
          <w:lang w:val="nl-NL"/>
        </w:rPr>
        <w:t>Nội dung hỗ trợ doanh nghiệp tiên phong (bao gồm 07 điều, từ Điều 12 đến Điều 18)</w:t>
      </w:r>
      <w:r w:rsidRPr="00D42C23">
        <w:rPr>
          <w:bCs/>
          <w:lang w:val="nl-NL"/>
        </w:rPr>
        <w:t>, quy định về hỗ trợ thủ tục đầu tư, hải quan, niêm yết trên thị trường chứng khoán; hỗ trợ thử nghiệm, kiểm định sản phẩm; hỗ trợ chi phí đăng ký bản quyền, sở hữu trí tuệ; hỗ trợ tăng cường năng lực; hỗ trợ xúc tiến thương mại, quảng bá thương hiệu, phát triển thị trường; tôn vinh, biểu dương, khen thưởng; xử lý vi phạm trong Chương trình.</w:t>
      </w:r>
    </w:p>
    <w:p w14:paraId="57744442" w14:textId="77777777" w:rsidR="00174ED3" w:rsidRPr="00D42C23" w:rsidRDefault="00174ED3" w:rsidP="00F400FB">
      <w:pPr>
        <w:ind w:firstLine="567"/>
        <w:rPr>
          <w:b/>
          <w:bCs/>
          <w:lang w:val="nl-NL"/>
        </w:rPr>
      </w:pPr>
      <w:r w:rsidRPr="00D42C23">
        <w:rPr>
          <w:bCs/>
          <w:i/>
          <w:iCs/>
          <w:lang w:val="nl-NL"/>
        </w:rPr>
        <w:t>Chương III:</w:t>
      </w:r>
      <w:r w:rsidRPr="00D42C23">
        <w:rPr>
          <w:bCs/>
          <w:lang w:val="nl-NL"/>
        </w:rPr>
        <w:t xml:space="preserve"> </w:t>
      </w:r>
      <w:r w:rsidRPr="00D42C23">
        <w:rPr>
          <w:bCs/>
          <w:i/>
          <w:iCs/>
          <w:lang w:val="nl-NL"/>
        </w:rPr>
        <w:t>Quản lý, triển khai thực hiện Chương trình (bao gồm 06 điều, từ Điều 19 đến Điều 24)</w:t>
      </w:r>
      <w:r w:rsidRPr="00D42C23">
        <w:rPr>
          <w:bCs/>
          <w:lang w:val="nl-NL"/>
        </w:rPr>
        <w:t>, quy định về quản lý hoạt động hỗ trợ doanh nghiệp tiên phong; bố trí kinh phí ngân sách nhà nước; lập, phân bổ, giao dự toán; tổ chức thực hiện nhiệm vụ và dự toán kinh phí; thanh toán kinh phí; quyết toán và tổng hợp quyết toán kinh phí thực hiện Chương trình.</w:t>
      </w:r>
    </w:p>
    <w:p w14:paraId="226B8081" w14:textId="77777777" w:rsidR="00174ED3" w:rsidRPr="00D42C23" w:rsidRDefault="00174ED3" w:rsidP="00F400FB">
      <w:pPr>
        <w:ind w:firstLine="567"/>
        <w:rPr>
          <w:b/>
          <w:bCs/>
          <w:lang w:val="nl-NL"/>
        </w:rPr>
      </w:pPr>
      <w:r w:rsidRPr="00D42C23">
        <w:rPr>
          <w:bCs/>
          <w:i/>
          <w:iCs/>
          <w:lang w:val="nl-NL"/>
        </w:rPr>
        <w:t>Chương IV:</w:t>
      </w:r>
      <w:r w:rsidRPr="00D42C23">
        <w:rPr>
          <w:bCs/>
          <w:lang w:val="nl-NL"/>
        </w:rPr>
        <w:t xml:space="preserve"> </w:t>
      </w:r>
      <w:r w:rsidRPr="00D42C23">
        <w:rPr>
          <w:bCs/>
          <w:i/>
          <w:iCs/>
          <w:lang w:val="nl-NL"/>
        </w:rPr>
        <w:t>Tổ chức thực hiện (bao gồm 01 điều),</w:t>
      </w:r>
      <w:r w:rsidRPr="00D42C23">
        <w:rPr>
          <w:bCs/>
          <w:lang w:val="nl-NL"/>
        </w:rPr>
        <w:t xml:space="preserve"> quy định về hiệu lực thi hành và trách nhiệm tổ chức thực hiện.</w:t>
      </w:r>
    </w:p>
    <w:p w14:paraId="6F5BF1C0" w14:textId="2905EF0F" w:rsidR="00AF2130" w:rsidRPr="00D42C23" w:rsidRDefault="00174ED3" w:rsidP="00F400FB">
      <w:pPr>
        <w:pStyle w:val="Heading2"/>
        <w:ind w:firstLine="567"/>
        <w:rPr>
          <w:lang w:val="nl-NL"/>
        </w:rPr>
      </w:pPr>
      <w:r w:rsidRPr="00D42C23">
        <w:rPr>
          <w:lang w:val="nl-NL"/>
        </w:rPr>
        <w:t>4</w:t>
      </w:r>
      <w:r w:rsidR="00AF2130" w:rsidRPr="00D42C23">
        <w:rPr>
          <w:lang w:val="nl-NL"/>
        </w:rPr>
        <w:t xml:space="preserve">. </w:t>
      </w:r>
      <w:r w:rsidR="00566313" w:rsidRPr="00D42C23">
        <w:rPr>
          <w:lang w:val="nl-NL"/>
        </w:rPr>
        <w:t>Các n</w:t>
      </w:r>
      <w:r w:rsidR="00AF2130" w:rsidRPr="00D42C23">
        <w:rPr>
          <w:lang w:val="nl-NL"/>
        </w:rPr>
        <w:t>ội dung cơ bản</w:t>
      </w:r>
      <w:r w:rsidR="00566313" w:rsidRPr="00D42C23">
        <w:rPr>
          <w:lang w:val="nl-NL"/>
        </w:rPr>
        <w:t xml:space="preserve"> của dự thảo Thông tư</w:t>
      </w:r>
    </w:p>
    <w:p w14:paraId="3535AA5F" w14:textId="3377A1B1" w:rsidR="00ED0C85" w:rsidRPr="00D42C23" w:rsidRDefault="00174ED3" w:rsidP="00F400FB">
      <w:pPr>
        <w:pStyle w:val="Heading3"/>
        <w:ind w:firstLine="567"/>
      </w:pPr>
      <w:r w:rsidRPr="00D42C23">
        <w:t xml:space="preserve">4.1. </w:t>
      </w:r>
      <w:r w:rsidR="00ED0C85" w:rsidRPr="00D42C23">
        <w:t>Về nguyên tắc hỗ trợ</w:t>
      </w:r>
    </w:p>
    <w:p w14:paraId="2964EB85" w14:textId="3259FAE0" w:rsidR="00ED0C85" w:rsidRPr="00D42C23" w:rsidRDefault="00ED0C85" w:rsidP="00F77A07">
      <w:pPr>
        <w:spacing w:line="276" w:lineRule="auto"/>
        <w:ind w:firstLine="567"/>
        <w:rPr>
          <w:b/>
          <w:bCs/>
          <w:lang w:val="nl-NL"/>
        </w:rPr>
      </w:pPr>
      <w:r w:rsidRPr="00D42C23">
        <w:rPr>
          <w:lang w:val="nl-NL"/>
        </w:rPr>
        <w:t xml:space="preserve">Bám sát quan điểm </w:t>
      </w:r>
      <w:r w:rsidR="00E80D26" w:rsidRPr="00D42C23">
        <w:rPr>
          <w:lang w:val="nl-NL"/>
        </w:rPr>
        <w:t xml:space="preserve">xây dựng Thông tư đã đề cập ở trên, dự thảo Thông tư đưa ra </w:t>
      </w:r>
      <w:r w:rsidR="0042670F" w:rsidRPr="00D42C23">
        <w:rPr>
          <w:lang w:val="nl-NL"/>
        </w:rPr>
        <w:t xml:space="preserve">hỗ trợ doanh nghiệp trọng tâm, trọng điểm và công khai minh bạch các hoạt động hỗ trợ, </w:t>
      </w:r>
      <w:r w:rsidR="00DB132F" w:rsidRPr="00D42C23">
        <w:rPr>
          <w:lang w:val="nl-NL"/>
        </w:rPr>
        <w:t>theo đó</w:t>
      </w:r>
      <w:r w:rsidR="0042670F" w:rsidRPr="00D42C23">
        <w:rPr>
          <w:lang w:val="nl-NL"/>
        </w:rPr>
        <w:t xml:space="preserve"> một số nguyên tắc </w:t>
      </w:r>
      <w:r w:rsidR="00DB132F" w:rsidRPr="00D42C23">
        <w:rPr>
          <w:lang w:val="nl-NL"/>
        </w:rPr>
        <w:t>hỗ trợ gồm</w:t>
      </w:r>
      <w:r w:rsidR="00E80D26" w:rsidRPr="00D42C23">
        <w:rPr>
          <w:lang w:val="nl-NL"/>
        </w:rPr>
        <w:t>: hỗ</w:t>
      </w:r>
      <w:r w:rsidR="00E80D26" w:rsidRPr="00D42C23">
        <w:rPr>
          <w:bCs/>
          <w:lang w:val="nl-NL"/>
        </w:rPr>
        <w:t xml:space="preserve"> trợ doanh nghiệp có trọng tâm, trọng điểm và phù hợp với khả năng cân đối nguồn lực của Nhà nước</w:t>
      </w:r>
      <w:r w:rsidR="00E80D26" w:rsidRPr="00D42C23">
        <w:rPr>
          <w:lang w:val="nl-NL"/>
        </w:rPr>
        <w:t xml:space="preserve">; </w:t>
      </w:r>
      <w:r w:rsidR="00E80D26" w:rsidRPr="00D42C23">
        <w:rPr>
          <w:bCs/>
          <w:lang w:val="nl-NL"/>
        </w:rPr>
        <w:t>xác định doanh nghiệp tiên phong trên cơ sở ứng dụng triệt để dữ liệu liên thông</w:t>
      </w:r>
      <w:r w:rsidR="00E355B5" w:rsidRPr="00D42C23">
        <w:rPr>
          <w:bCs/>
          <w:lang w:val="nl-NL"/>
        </w:rPr>
        <w:t>;</w:t>
      </w:r>
      <w:r w:rsidR="00E80D26" w:rsidRPr="00D42C23">
        <w:rPr>
          <w:bCs/>
          <w:lang w:val="nl-NL"/>
        </w:rPr>
        <w:t xml:space="preserve"> ứng dụng tối đa công nghệ thông tin trong quy trình, thủ tục hỗ trợ doanh nghiệp tiên phong</w:t>
      </w:r>
      <w:r w:rsidR="00E80D26" w:rsidRPr="00D42C23">
        <w:rPr>
          <w:lang w:val="nl-NL"/>
        </w:rPr>
        <w:t>; việc</w:t>
      </w:r>
      <w:r w:rsidR="00E80D26" w:rsidRPr="00D42C23">
        <w:rPr>
          <w:bCs/>
          <w:lang w:val="nl-NL"/>
        </w:rPr>
        <w:t xml:space="preserve"> rà soát, lựa chọn, công nhận doanh nghiệp tiên phong được thực hiện trên cơ sở đối sánh thông tin doanh nghiệp kê khai với cơ sở dữ liệu quốc gia về đăng ký doanh nghiệp, cơ sở dữ liệu thuế, hải quan và cơ sở dữ liệu chuyên ngành có liên quan; d</w:t>
      </w:r>
      <w:r w:rsidR="00E80D26" w:rsidRPr="00D42C23">
        <w:rPr>
          <w:noProof/>
          <w:lang w:val="vi-VN" w:bidi="vi-VN"/>
        </w:rPr>
        <w:t xml:space="preserve">oanh nghiệp tiên phong được hỗ trợ phải bảo đảm mức vốn </w:t>
      </w:r>
      <w:r w:rsidR="00E80D26" w:rsidRPr="00D42C23">
        <w:rPr>
          <w:noProof/>
          <w:lang w:val="vi-VN" w:bidi="vi-VN"/>
        </w:rPr>
        <w:lastRenderedPageBreak/>
        <w:t>đối ứng của doanh nghiệp tối thiểu 30% tổng kinh phí thực hiện nội dung hỗ trợ được cấp có thẩm quyền phê duyệt</w:t>
      </w:r>
      <w:r w:rsidR="00E80D26" w:rsidRPr="00D42C23">
        <w:rPr>
          <w:noProof/>
          <w:lang w:val="nl-NL" w:bidi="vi-VN"/>
        </w:rPr>
        <w:t xml:space="preserve"> và th</w:t>
      </w:r>
      <w:r w:rsidR="00E80D26" w:rsidRPr="00D42C23">
        <w:rPr>
          <w:noProof/>
          <w:lang w:val="vi-VN" w:bidi="vi-VN"/>
        </w:rPr>
        <w:t>ời gian thực hiện hỗ trợ</w:t>
      </w:r>
      <w:r w:rsidR="00E80D26" w:rsidRPr="00D42C23">
        <w:rPr>
          <w:noProof/>
          <w:lang w:val="nl-NL" w:bidi="vi-VN"/>
        </w:rPr>
        <w:t xml:space="preserve"> cho mỗi doanh nghiệp</w:t>
      </w:r>
      <w:r w:rsidR="00E80D26" w:rsidRPr="00D42C23">
        <w:rPr>
          <w:noProof/>
          <w:lang w:val="vi-VN" w:bidi="vi-VN"/>
        </w:rPr>
        <w:t xml:space="preserve"> </w:t>
      </w:r>
      <w:r w:rsidR="00E80D26" w:rsidRPr="00D42C23">
        <w:rPr>
          <w:noProof/>
          <w:lang w:val="nl-NL" w:bidi="vi-VN"/>
        </w:rPr>
        <w:t>không quá 2 năm liên tiếp với các nội dung hỗ trợ không trùng lặp.</w:t>
      </w:r>
    </w:p>
    <w:p w14:paraId="5642B125" w14:textId="202A58FA" w:rsidR="00174ED3" w:rsidRPr="001E1E58" w:rsidRDefault="00ED0C85" w:rsidP="00F77A07">
      <w:pPr>
        <w:pStyle w:val="Heading3"/>
        <w:spacing w:after="120" w:line="276" w:lineRule="auto"/>
        <w:ind w:firstLine="567"/>
        <w:rPr>
          <w:rFonts w:ascii="Times New Roman Bold" w:hAnsi="Times New Roman Bold"/>
          <w:spacing w:val="4"/>
          <w:lang w:val="nl-NL"/>
        </w:rPr>
      </w:pPr>
      <w:r w:rsidRPr="001E1E58">
        <w:rPr>
          <w:rFonts w:ascii="Times New Roman Bold" w:hAnsi="Times New Roman Bold"/>
          <w:spacing w:val="4"/>
          <w:lang w:val="nl-NL"/>
        </w:rPr>
        <w:t>4.2</w:t>
      </w:r>
      <w:r w:rsidR="001E1E58" w:rsidRPr="001E1E58">
        <w:rPr>
          <w:rFonts w:ascii="Times New Roman Bold" w:hAnsi="Times New Roman Bold"/>
          <w:spacing w:val="4"/>
          <w:lang w:val="nl-NL"/>
        </w:rPr>
        <w:t>.</w:t>
      </w:r>
      <w:r w:rsidRPr="001E1E58">
        <w:rPr>
          <w:rFonts w:ascii="Times New Roman Bold" w:hAnsi="Times New Roman Bold"/>
          <w:spacing w:val="4"/>
          <w:lang w:val="nl-NL"/>
        </w:rPr>
        <w:t xml:space="preserve"> </w:t>
      </w:r>
      <w:r w:rsidR="00174ED3" w:rsidRPr="001E1E58">
        <w:rPr>
          <w:rFonts w:ascii="Times New Roman Bold" w:hAnsi="Times New Roman Bold"/>
          <w:spacing w:val="4"/>
        </w:rPr>
        <w:t>Về xác định ngành, lĩnh vực hỗ trợ</w:t>
      </w:r>
      <w:r w:rsidR="000E50BA" w:rsidRPr="001E1E58">
        <w:rPr>
          <w:rFonts w:ascii="Times New Roman Bold" w:hAnsi="Times New Roman Bold"/>
          <w:spacing w:val="4"/>
          <w:lang w:val="nl-NL"/>
        </w:rPr>
        <w:t>; xác định</w:t>
      </w:r>
      <w:r w:rsidR="00174ED3" w:rsidRPr="001E1E58">
        <w:rPr>
          <w:rFonts w:ascii="Times New Roman Bold" w:hAnsi="Times New Roman Bold"/>
          <w:spacing w:val="4"/>
        </w:rPr>
        <w:t xml:space="preserve"> tiêu chí doanh nghiệp tiên phong và cơ chế rà soát, công nhận, gỡ bỏ</w:t>
      </w:r>
      <w:r w:rsidR="00212A11" w:rsidRPr="001E1E58">
        <w:rPr>
          <w:rFonts w:ascii="Times New Roman Bold" w:hAnsi="Times New Roman Bold"/>
          <w:spacing w:val="4"/>
          <w:lang w:val="nl-NL"/>
        </w:rPr>
        <w:t xml:space="preserve"> danh hiệu doanh nghiệp tiên phong</w:t>
      </w:r>
    </w:p>
    <w:p w14:paraId="5A82DD2A" w14:textId="6A17081F" w:rsidR="002A028F" w:rsidRPr="00D42C23" w:rsidRDefault="002A028F" w:rsidP="00F77A07">
      <w:pPr>
        <w:spacing w:line="276" w:lineRule="auto"/>
        <w:ind w:firstLine="567"/>
        <w:rPr>
          <w:i/>
          <w:iCs/>
          <w:lang w:val="vi-VN"/>
        </w:rPr>
      </w:pPr>
      <w:r w:rsidRPr="00D42C23">
        <w:rPr>
          <w:i/>
          <w:iCs/>
          <w:lang w:val="vi-VN"/>
        </w:rPr>
        <w:t>(Quy định tại các Điều 5, 6, 7 và Phụ lục I của dự thảo Thông tư)</w:t>
      </w:r>
    </w:p>
    <w:p w14:paraId="5792C95B" w14:textId="0440D493" w:rsidR="00174ED3" w:rsidRPr="00D42C23" w:rsidRDefault="00ED0C85" w:rsidP="00F77A07">
      <w:pPr>
        <w:spacing w:line="276" w:lineRule="auto"/>
        <w:ind w:firstLine="567"/>
        <w:rPr>
          <w:b/>
          <w:bCs/>
          <w:lang w:val="vi-VN"/>
        </w:rPr>
      </w:pPr>
      <w:r w:rsidRPr="00D42C23">
        <w:rPr>
          <w:bCs/>
          <w:lang w:val="vi-VN"/>
        </w:rPr>
        <w:t xml:space="preserve">- </w:t>
      </w:r>
      <w:r w:rsidR="00174ED3" w:rsidRPr="00D42C23">
        <w:rPr>
          <w:bCs/>
          <w:lang w:val="vi-VN"/>
        </w:rPr>
        <w:t xml:space="preserve">Dự thảo Thông tư quy định việc xác định ngành, lĩnh vực được hỗ trợ căn cứ vào ngành, nghề kinh doanh chính </w:t>
      </w:r>
      <w:r w:rsidR="00212A11" w:rsidRPr="00D42C23">
        <w:rPr>
          <w:bCs/>
          <w:lang w:val="vi-VN"/>
        </w:rPr>
        <w:t>mà</w:t>
      </w:r>
      <w:r w:rsidR="00174ED3" w:rsidRPr="00D42C23">
        <w:rPr>
          <w:bCs/>
          <w:lang w:val="vi-VN"/>
        </w:rPr>
        <w:t xml:space="preserve"> doanh nghiệp </w:t>
      </w:r>
      <w:r w:rsidR="00212A11" w:rsidRPr="00D42C23">
        <w:rPr>
          <w:bCs/>
          <w:lang w:val="vi-VN"/>
        </w:rPr>
        <w:t>đã đăng ký với cơ quan đăng ký kinh doanh</w:t>
      </w:r>
      <w:r w:rsidR="00174ED3" w:rsidRPr="00D42C23">
        <w:rPr>
          <w:bCs/>
          <w:lang w:val="vi-VN"/>
        </w:rPr>
        <w:t xml:space="preserve">. </w:t>
      </w:r>
      <w:r w:rsidR="00212A11" w:rsidRPr="00D42C23">
        <w:rPr>
          <w:bCs/>
          <w:lang w:val="vi-VN"/>
        </w:rPr>
        <w:t>Việc xác định</w:t>
      </w:r>
      <w:r w:rsidR="00174ED3" w:rsidRPr="00D42C23">
        <w:rPr>
          <w:bCs/>
          <w:lang w:val="vi-VN"/>
        </w:rPr>
        <w:t xml:space="preserve"> ngành, lĩnh vực</w:t>
      </w:r>
      <w:r w:rsidR="00212A11" w:rsidRPr="00D42C23">
        <w:rPr>
          <w:bCs/>
          <w:lang w:val="vi-VN"/>
        </w:rPr>
        <w:t xml:space="preserve"> quy định tại khoản 4 Mục 2 Điều 1</w:t>
      </w:r>
      <w:r w:rsidR="0056637C" w:rsidRPr="00D42C23">
        <w:rPr>
          <w:bCs/>
          <w:lang w:val="vi-VN"/>
        </w:rPr>
        <w:t xml:space="preserve"> Quyết định số 631/QĐ-TTg chủ yếu căn cứ vào các quy định hiện hành về</w:t>
      </w:r>
      <w:r w:rsidR="003505DC" w:rsidRPr="00D42C23">
        <w:rPr>
          <w:bCs/>
          <w:lang w:val="vi-VN"/>
        </w:rPr>
        <w:t xml:space="preserve"> ngành, lĩnh vực hoặc các hoạt động gắn với ngành, lĩnh vực cụ thể</w:t>
      </w:r>
      <w:r w:rsidR="00174ED3" w:rsidRPr="00D42C23">
        <w:rPr>
          <w:bCs/>
          <w:lang w:val="vi-VN"/>
        </w:rPr>
        <w:t>.</w:t>
      </w:r>
    </w:p>
    <w:p w14:paraId="35439DFF" w14:textId="7EA95DF3" w:rsidR="00174ED3" w:rsidRPr="001E1E58" w:rsidRDefault="00ED0C85" w:rsidP="00F77A07">
      <w:pPr>
        <w:spacing w:line="276" w:lineRule="auto"/>
        <w:ind w:firstLine="567"/>
        <w:rPr>
          <w:b/>
          <w:bCs/>
          <w:spacing w:val="-2"/>
          <w:lang w:val="vi-VN"/>
        </w:rPr>
      </w:pPr>
      <w:r w:rsidRPr="001E1E58">
        <w:rPr>
          <w:bCs/>
          <w:spacing w:val="-2"/>
          <w:lang w:val="vi-VN"/>
        </w:rPr>
        <w:t xml:space="preserve">- </w:t>
      </w:r>
      <w:r w:rsidR="003505DC" w:rsidRPr="001E1E58">
        <w:rPr>
          <w:bCs/>
          <w:spacing w:val="-2"/>
          <w:lang w:val="vi-VN"/>
        </w:rPr>
        <w:t>Về</w:t>
      </w:r>
      <w:r w:rsidR="00174ED3" w:rsidRPr="001E1E58">
        <w:rPr>
          <w:bCs/>
          <w:spacing w:val="-2"/>
          <w:lang w:val="vi-VN"/>
        </w:rPr>
        <w:t xml:space="preserve"> xác định doanh nghiệp tiên phong</w:t>
      </w:r>
      <w:r w:rsidR="003505DC" w:rsidRPr="001E1E58">
        <w:rPr>
          <w:bCs/>
          <w:spacing w:val="-2"/>
          <w:lang w:val="vi-VN"/>
        </w:rPr>
        <w:t xml:space="preserve">: dự thảo Thông tư </w:t>
      </w:r>
      <w:r w:rsidRPr="001E1E58">
        <w:rPr>
          <w:bCs/>
          <w:spacing w:val="-2"/>
          <w:lang w:val="vi-VN"/>
        </w:rPr>
        <w:t xml:space="preserve">quy định các căn cứ xác định doanh nghiệp tiên phong theo nhóm </w:t>
      </w:r>
      <w:r w:rsidR="00174ED3" w:rsidRPr="001E1E58">
        <w:rPr>
          <w:bCs/>
          <w:spacing w:val="-2"/>
          <w:lang w:val="vi-VN"/>
        </w:rPr>
        <w:t xml:space="preserve">tiêu chí chung và tiêu chí cụ thể. </w:t>
      </w:r>
      <w:r w:rsidRPr="001E1E58">
        <w:rPr>
          <w:bCs/>
          <w:spacing w:val="-2"/>
          <w:lang w:val="vi-VN"/>
        </w:rPr>
        <w:t>Theo đó: (i) các t</w:t>
      </w:r>
      <w:r w:rsidR="00174ED3" w:rsidRPr="001E1E58">
        <w:rPr>
          <w:bCs/>
          <w:spacing w:val="-2"/>
          <w:lang w:val="vi-VN"/>
        </w:rPr>
        <w:t>iêu chí chung được xác định trên cơ sở tình trạng pháp lý</w:t>
      </w:r>
      <w:r w:rsidRPr="001E1E58">
        <w:rPr>
          <w:bCs/>
          <w:spacing w:val="-2"/>
          <w:lang w:val="vi-VN"/>
        </w:rPr>
        <w:t xml:space="preserve"> (Giấy chứng nhận đăng ký doanh nghiệp, doanh nghiệp không trong quá trình bị truy cứu trách nhiệm hình sự)</w:t>
      </w:r>
      <w:r w:rsidR="00174ED3" w:rsidRPr="001E1E58">
        <w:rPr>
          <w:bCs/>
          <w:spacing w:val="-2"/>
          <w:lang w:val="vi-VN"/>
        </w:rPr>
        <w:t>, khả năng tăng trưởng</w:t>
      </w:r>
      <w:r w:rsidRPr="001E1E58">
        <w:rPr>
          <w:bCs/>
          <w:spacing w:val="-2"/>
          <w:lang w:val="vi-VN"/>
        </w:rPr>
        <w:t xml:space="preserve"> (căn cứ vào</w:t>
      </w:r>
      <w:r w:rsidR="00E355B5" w:rsidRPr="001E1E58">
        <w:rPr>
          <w:bCs/>
          <w:spacing w:val="-2"/>
          <w:lang w:val="vi-VN"/>
        </w:rPr>
        <w:t xml:space="preserve"> chỉ tiêu</w:t>
      </w:r>
      <w:r w:rsidRPr="001E1E58">
        <w:rPr>
          <w:bCs/>
          <w:spacing w:val="-2"/>
          <w:lang w:val="vi-VN"/>
        </w:rPr>
        <w:t xml:space="preserve"> lợi nhuận hoặc chỉ tiêu đầu tư của doanh nghiệp trên báo cáo tài chính)</w:t>
      </w:r>
      <w:r w:rsidR="00174ED3" w:rsidRPr="001E1E58">
        <w:rPr>
          <w:bCs/>
          <w:spacing w:val="-2"/>
          <w:lang w:val="vi-VN"/>
        </w:rPr>
        <w:t>, khả năng phát triển sản phẩm và chiến lược phát triển của doanh nghiệp</w:t>
      </w:r>
      <w:r w:rsidRPr="001E1E58">
        <w:rPr>
          <w:bCs/>
          <w:spacing w:val="-2"/>
          <w:lang w:val="vi-VN"/>
        </w:rPr>
        <w:t xml:space="preserve"> (các giải thưởng, chứng nhận, hồ sơ liên quan); (ii) t</w:t>
      </w:r>
      <w:r w:rsidR="00174ED3" w:rsidRPr="001E1E58">
        <w:rPr>
          <w:bCs/>
          <w:spacing w:val="-2"/>
          <w:lang w:val="vi-VN"/>
        </w:rPr>
        <w:t>iêu chí cụ thể được xác định trên cơ sở chỉ tiêu tài chính, năng suất lao động, năng lực nghiên cứu phát triển, đổi mới sáng tạo, sản phẩm, giải pháp, mô hình kinh doanh và các tài liệu chứng minh hợp pháp của doanh nghiệp.</w:t>
      </w:r>
      <w:r w:rsidRPr="001E1E58">
        <w:rPr>
          <w:bCs/>
          <w:spacing w:val="-2"/>
          <w:lang w:val="vi-VN"/>
        </w:rPr>
        <w:t xml:space="preserve"> </w:t>
      </w:r>
    </w:p>
    <w:p w14:paraId="7E1115BA" w14:textId="4F95B90F" w:rsidR="00174ED3" w:rsidRPr="001E1E58" w:rsidRDefault="00ED0C85" w:rsidP="00F77A07">
      <w:pPr>
        <w:spacing w:line="276" w:lineRule="auto"/>
        <w:ind w:firstLine="567"/>
        <w:rPr>
          <w:b/>
          <w:bCs/>
          <w:lang w:val="vi-VN"/>
        </w:rPr>
      </w:pPr>
      <w:r w:rsidRPr="00D42C23">
        <w:rPr>
          <w:bCs/>
          <w:lang w:val="vi-VN"/>
        </w:rPr>
        <w:t xml:space="preserve">- </w:t>
      </w:r>
      <w:r w:rsidR="00174ED3" w:rsidRPr="00D42C23">
        <w:rPr>
          <w:bCs/>
          <w:lang w:val="vi-VN"/>
        </w:rPr>
        <w:t>Về quy trình rà soát, công nhận, gỡ bỏ doanh nghiệp tiên phong</w:t>
      </w:r>
      <w:r w:rsidR="00CB7CFA" w:rsidRPr="00D42C23">
        <w:rPr>
          <w:bCs/>
          <w:lang w:val="vi-VN"/>
        </w:rPr>
        <w:t>:</w:t>
      </w:r>
      <w:r w:rsidR="00174ED3" w:rsidRPr="00D42C23">
        <w:rPr>
          <w:bCs/>
          <w:lang w:val="vi-VN"/>
        </w:rPr>
        <w:t xml:space="preserve"> dự thảo Thông tư quy định doanh nghiệp kê khai thông tin</w:t>
      </w:r>
      <w:r w:rsidR="00E355B5" w:rsidRPr="00D42C23">
        <w:rPr>
          <w:bCs/>
          <w:lang w:val="vi-VN"/>
        </w:rPr>
        <w:t xml:space="preserve"> theo mẫu tại </w:t>
      </w:r>
      <w:r w:rsidR="00AC4E43" w:rsidRPr="00D42C23">
        <w:rPr>
          <w:bCs/>
          <w:lang w:val="vi-VN"/>
        </w:rPr>
        <w:t>P</w:t>
      </w:r>
      <w:r w:rsidR="00E355B5" w:rsidRPr="00D42C23">
        <w:rPr>
          <w:bCs/>
          <w:lang w:val="vi-VN"/>
        </w:rPr>
        <w:t xml:space="preserve">hụ lục I </w:t>
      </w:r>
      <w:r w:rsidR="00174ED3" w:rsidRPr="00D42C23">
        <w:rPr>
          <w:bCs/>
          <w:lang w:val="vi-VN"/>
        </w:rPr>
        <w:t xml:space="preserve">kèm tài liệu chứng minh gửi Sở Tài chính địa phương bằng hình thức trực tuyến hoặc trực tiếp; Sở Tài chính rà soát, lựa chọn, xác định doanh nghiệp tiên phong và gửi danh sách doanh nghiệp đáp ứng điều kiện, tiêu chí về Bộ Tài chính để công bố công khai trên Cổng Thông tin doanh nghiệp. </w:t>
      </w:r>
      <w:r w:rsidR="005A1561" w:rsidRPr="00D42C23">
        <w:rPr>
          <w:bCs/>
          <w:lang w:val="vi-VN"/>
        </w:rPr>
        <w:t xml:space="preserve">Sở </w:t>
      </w:r>
      <w:r w:rsidR="001E1E58" w:rsidRPr="001E1E58">
        <w:rPr>
          <w:bCs/>
          <w:lang w:val="vi-VN"/>
        </w:rPr>
        <w:t>T</w:t>
      </w:r>
      <w:r w:rsidR="005A1561" w:rsidRPr="00D42C23">
        <w:rPr>
          <w:bCs/>
          <w:lang w:val="vi-VN"/>
        </w:rPr>
        <w:t xml:space="preserve">ài chính truy cập cơ sở dữ liệu quốc gia </w:t>
      </w:r>
      <w:r w:rsidR="005A1561" w:rsidRPr="00D42C23">
        <w:rPr>
          <w:bCs/>
          <w:noProof/>
          <w:lang w:val="vi-VN"/>
        </w:rPr>
        <w:t>về đăng ký doanh nghiệp, cơ sở dữ liệu thuế, hải quan và cơ sở dữ liệu chuyên ngành liên quan để đối chiếu thông tin doanh nghiệp đã kê khai.</w:t>
      </w:r>
      <w:r w:rsidR="005A1561" w:rsidRPr="00D42C23">
        <w:rPr>
          <w:noProof/>
          <w:lang w:val="vi-VN"/>
        </w:rPr>
        <w:t xml:space="preserve"> </w:t>
      </w:r>
      <w:r w:rsidR="00174ED3" w:rsidRPr="00D42C23">
        <w:rPr>
          <w:bCs/>
          <w:lang w:val="vi-VN"/>
        </w:rPr>
        <w:t>Trường hợp cần thiết, Sở Tài chính có thể thành lập Hội đồng xét chọn doanh nghiệp tiên phong gồm đại diện cơ quan quản lý nhà nước, hiệp hội ngành nghề, chuyên gia trong ngành, lĩnh vực để bảo đảm tính độc lập, khách quan, công khai, minh bạch trong quá trình rà soát</w:t>
      </w:r>
      <w:r w:rsidR="001E1E58" w:rsidRPr="001E1E58">
        <w:rPr>
          <w:bCs/>
          <w:lang w:val="vi-VN"/>
        </w:rPr>
        <w:t>.</w:t>
      </w:r>
    </w:p>
    <w:p w14:paraId="190965C1" w14:textId="7DF89370" w:rsidR="00174ED3" w:rsidRPr="00D42C23" w:rsidRDefault="005A1561" w:rsidP="00F77A07">
      <w:pPr>
        <w:spacing w:line="276" w:lineRule="auto"/>
        <w:ind w:firstLine="567"/>
        <w:rPr>
          <w:b/>
          <w:lang w:val="vi-VN"/>
        </w:rPr>
      </w:pPr>
      <w:r w:rsidRPr="00D42C23">
        <w:rPr>
          <w:lang w:val="vi-VN"/>
        </w:rPr>
        <w:t xml:space="preserve">- </w:t>
      </w:r>
      <w:r w:rsidR="00174ED3" w:rsidRPr="00D42C23">
        <w:rPr>
          <w:lang w:val="vi-VN"/>
        </w:rPr>
        <w:t xml:space="preserve">Dự thảo Thông tư cũng quy định cơ chế rà soát hằng năm để bảo đảm doanh nghiệp tiếp tục đáp ứng tiêu chí theo quy định; doanh nghiệp tiên phong sau khi được công nhận nếu có hành vi vi phạm pháp luật nghiêm trọng sẽ bị gỡ bỏ danh </w:t>
      </w:r>
      <w:r w:rsidR="00174ED3" w:rsidRPr="00D42C23">
        <w:rPr>
          <w:lang w:val="vi-VN"/>
        </w:rPr>
        <w:lastRenderedPageBreak/>
        <w:t>hiệu và không được xem xét, công nhận lại trong thời hạn tối thiểu 03 năm.</w:t>
      </w:r>
    </w:p>
    <w:p w14:paraId="23CC87B5" w14:textId="7BA50116" w:rsidR="00174ED3" w:rsidRPr="00344039" w:rsidRDefault="00174ED3" w:rsidP="00F400FB">
      <w:pPr>
        <w:pStyle w:val="Heading2"/>
        <w:ind w:firstLine="567"/>
        <w:rPr>
          <w:rFonts w:ascii="Times New Roman Bold" w:hAnsi="Times New Roman Bold"/>
          <w:i/>
          <w:iCs/>
          <w:spacing w:val="-4"/>
          <w:lang w:val="vi-VN"/>
        </w:rPr>
      </w:pPr>
      <w:r w:rsidRPr="00344039">
        <w:rPr>
          <w:rFonts w:ascii="Times New Roman Bold" w:hAnsi="Times New Roman Bold"/>
          <w:i/>
          <w:iCs/>
          <w:spacing w:val="-4"/>
          <w:lang w:val="vi-VN"/>
        </w:rPr>
        <w:t>4.</w:t>
      </w:r>
      <w:r w:rsidR="005A1561" w:rsidRPr="00344039">
        <w:rPr>
          <w:rFonts w:ascii="Times New Roman Bold" w:hAnsi="Times New Roman Bold"/>
          <w:i/>
          <w:iCs/>
          <w:spacing w:val="-4"/>
          <w:lang w:val="vi-VN"/>
        </w:rPr>
        <w:t>3</w:t>
      </w:r>
      <w:r w:rsidRPr="00344039">
        <w:rPr>
          <w:rFonts w:ascii="Times New Roman Bold" w:hAnsi="Times New Roman Bold"/>
          <w:i/>
          <w:iCs/>
          <w:spacing w:val="-4"/>
          <w:lang w:val="vi-VN"/>
        </w:rPr>
        <w:t>. Về Thẻ hỗ trợ và phương thức tổ chức hỗ trợ doanh nghiệp tiên phong</w:t>
      </w:r>
    </w:p>
    <w:p w14:paraId="4ABD6E78" w14:textId="05B176E3" w:rsidR="002A028F" w:rsidRPr="00D42C23" w:rsidRDefault="002A028F" w:rsidP="00F400FB">
      <w:pPr>
        <w:ind w:firstLine="567"/>
        <w:rPr>
          <w:bCs/>
          <w:i/>
          <w:spacing w:val="-4"/>
          <w:lang w:val="vi-VN"/>
        </w:rPr>
      </w:pPr>
      <w:r w:rsidRPr="00D42C23">
        <w:rPr>
          <w:bCs/>
          <w:i/>
          <w:spacing w:val="-4"/>
          <w:lang w:val="vi-VN"/>
        </w:rPr>
        <w:t>(Quy định tại các Điều 8, 9, 10</w:t>
      </w:r>
      <w:r w:rsidR="005A1561" w:rsidRPr="00D42C23">
        <w:rPr>
          <w:bCs/>
          <w:i/>
          <w:spacing w:val="-4"/>
          <w:lang w:val="vi-VN"/>
        </w:rPr>
        <w:t>, 11</w:t>
      </w:r>
      <w:r w:rsidRPr="00D42C23">
        <w:rPr>
          <w:bCs/>
          <w:i/>
          <w:spacing w:val="-4"/>
          <w:lang w:val="vi-VN"/>
        </w:rPr>
        <w:t xml:space="preserve"> và các Phụ lục II, III của dự thảo Thông tư)</w:t>
      </w:r>
    </w:p>
    <w:p w14:paraId="787EDEC0" w14:textId="4A038D19" w:rsidR="00174ED3" w:rsidRPr="00D42C23" w:rsidRDefault="005A1561" w:rsidP="00F400FB">
      <w:pPr>
        <w:ind w:firstLine="567"/>
        <w:rPr>
          <w:lang w:val="vi-VN"/>
        </w:rPr>
      </w:pPr>
      <w:r w:rsidRPr="00D42C23">
        <w:rPr>
          <w:lang w:val="vi-VN"/>
        </w:rPr>
        <w:t xml:space="preserve">- Về Thẻ hỗ trợ doanh nghiệp tiên phong: </w:t>
      </w:r>
      <w:r w:rsidR="00174ED3" w:rsidRPr="00D42C23">
        <w:rPr>
          <w:lang w:val="vi-VN"/>
        </w:rPr>
        <w:t xml:space="preserve">Dự thảo Thông tư quy định Thẻ hỗ trợ doanh nghiệp tiên phong là </w:t>
      </w:r>
      <w:r w:rsidRPr="00D42C23">
        <w:rPr>
          <w:lang w:val="vi-VN"/>
        </w:rPr>
        <w:t>thẻ</w:t>
      </w:r>
      <w:r w:rsidR="00174ED3" w:rsidRPr="00D42C23">
        <w:rPr>
          <w:lang w:val="vi-VN"/>
        </w:rPr>
        <w:t xml:space="preserve"> do cơ quan hỗ trợ cấp cho doanh nghiệp tiên phong để doanh nghiệp sử dụng các </w:t>
      </w:r>
      <w:r w:rsidR="00E355B5" w:rsidRPr="00D42C23">
        <w:rPr>
          <w:lang w:val="vi-VN"/>
        </w:rPr>
        <w:t>dịch vụ</w:t>
      </w:r>
      <w:r w:rsidR="00174ED3" w:rsidRPr="00D42C23">
        <w:rPr>
          <w:lang w:val="vi-VN"/>
        </w:rPr>
        <w:t xml:space="preserve"> hỗ trợ trong phạm vi nội dung, giá trị hỗ trợ và thời hạn sử dụng ghi trên Thẻ.</w:t>
      </w:r>
      <w:r w:rsidRPr="00D42C23">
        <w:rPr>
          <w:lang w:val="vi-VN"/>
        </w:rPr>
        <w:t xml:space="preserve"> Thẻ có giá trị sử dụng tối đa không quá 02 năm nhằm phù hợp với thời gian hỗ trợ liên tiếp 02 năm cho một doanh nghiệp tiên phong.</w:t>
      </w:r>
      <w:r w:rsidR="00174ED3" w:rsidRPr="00D42C23">
        <w:rPr>
          <w:lang w:val="vi-VN"/>
        </w:rPr>
        <w:t xml:space="preserve"> </w:t>
      </w:r>
      <w:r w:rsidR="00E355B5" w:rsidRPr="00D42C23">
        <w:rPr>
          <w:lang w:val="vi-VN"/>
        </w:rPr>
        <w:t>V</w:t>
      </w:r>
      <w:r w:rsidRPr="00D42C23">
        <w:rPr>
          <w:lang w:val="vi-VN"/>
        </w:rPr>
        <w:t>iệ</w:t>
      </w:r>
      <w:r w:rsidR="00174ED3" w:rsidRPr="00D42C23">
        <w:rPr>
          <w:lang w:val="vi-VN"/>
        </w:rPr>
        <w:t xml:space="preserve">c </w:t>
      </w:r>
      <w:r w:rsidRPr="00D42C23">
        <w:rPr>
          <w:lang w:val="vi-VN"/>
        </w:rPr>
        <w:t xml:space="preserve">cấp, quản lý thẻ được </w:t>
      </w:r>
      <w:r w:rsidR="00174ED3" w:rsidRPr="00D42C23">
        <w:rPr>
          <w:lang w:val="vi-VN"/>
        </w:rPr>
        <w:t>vận hành thống nhất trên Cổng Thông tin doanh nghiệp</w:t>
      </w:r>
      <w:r w:rsidRPr="00D42C23">
        <w:rPr>
          <w:lang w:val="vi-VN"/>
        </w:rPr>
        <w:t xml:space="preserve"> (sau khi cơ quan hỗ trợ rà soát, quyết định hỗ trợ cho doanh nghiệp)</w:t>
      </w:r>
      <w:r w:rsidR="00174ED3" w:rsidRPr="00D42C23">
        <w:rPr>
          <w:lang w:val="vi-VN"/>
        </w:rPr>
        <w:t xml:space="preserve"> nhằm kiểm soát trùng lặp, theo dõi quá trình thực hiện hỗ trợ và nâng cao tính minh bạch trong sử dụng nguồn lực.</w:t>
      </w:r>
    </w:p>
    <w:p w14:paraId="36346E33" w14:textId="3DE94958" w:rsidR="00174ED3" w:rsidRPr="00D42C23" w:rsidRDefault="005A1561" w:rsidP="00F400FB">
      <w:pPr>
        <w:ind w:firstLine="567"/>
        <w:rPr>
          <w:bCs/>
          <w:iCs/>
          <w:lang w:val="vi-VN"/>
        </w:rPr>
      </w:pPr>
      <w:r w:rsidRPr="00D42C23">
        <w:rPr>
          <w:lang w:val="vi-VN"/>
        </w:rPr>
        <w:t xml:space="preserve">- </w:t>
      </w:r>
      <w:r w:rsidR="00174ED3" w:rsidRPr="00D42C23">
        <w:rPr>
          <w:lang w:val="vi-VN"/>
        </w:rPr>
        <w:t xml:space="preserve">Dự thảo Thông tư quy định </w:t>
      </w:r>
      <w:r w:rsidR="00E355B5" w:rsidRPr="00D42C23">
        <w:rPr>
          <w:lang w:val="vi-VN"/>
        </w:rPr>
        <w:t>03</w:t>
      </w:r>
      <w:r w:rsidR="00174ED3" w:rsidRPr="00D42C23">
        <w:rPr>
          <w:lang w:val="vi-VN"/>
        </w:rPr>
        <w:t xml:space="preserve"> phương thức hỗ trợ doanh nghiệp tiên phong gồm:</w:t>
      </w:r>
      <w:r w:rsidR="00E355B5" w:rsidRPr="00D42C23">
        <w:rPr>
          <w:lang w:val="vi-VN"/>
        </w:rPr>
        <w:t xml:space="preserve"> (i)</w:t>
      </w:r>
      <w:r w:rsidR="00174ED3" w:rsidRPr="00D42C23">
        <w:rPr>
          <w:lang w:val="vi-VN"/>
        </w:rPr>
        <w:t xml:space="preserve"> hỗ trợ thông qua Thẻ hỗ trợ</w:t>
      </w:r>
      <w:r w:rsidR="00E52E37" w:rsidRPr="00D42C23">
        <w:rPr>
          <w:lang w:val="vi-VN"/>
        </w:rPr>
        <w:t xml:space="preserve"> doanh nghiệp tiên phong (gọi tắt là Thẻ hỗ trợ)</w:t>
      </w:r>
      <w:r w:rsidR="00174ED3" w:rsidRPr="00D42C23">
        <w:rPr>
          <w:lang w:val="vi-VN"/>
        </w:rPr>
        <w:t>;</w:t>
      </w:r>
      <w:r w:rsidR="00E355B5" w:rsidRPr="00D42C23">
        <w:rPr>
          <w:lang w:val="vi-VN"/>
        </w:rPr>
        <w:t xml:space="preserve"> (ii)</w:t>
      </w:r>
      <w:r w:rsidR="00174ED3" w:rsidRPr="00D42C23">
        <w:rPr>
          <w:lang w:val="vi-VN"/>
        </w:rPr>
        <w:t xml:space="preserve"> hỗ trợ thông qua phương thức cơ quan hỗ trợ tự thực hiện khi đáp ứng đủ điều kiện theo pháp luật về đấu thầu và</w:t>
      </w:r>
      <w:r w:rsidR="00E355B5" w:rsidRPr="00D42C23">
        <w:rPr>
          <w:lang w:val="vi-VN"/>
        </w:rPr>
        <w:t xml:space="preserve"> (iii)</w:t>
      </w:r>
      <w:r w:rsidR="00174ED3" w:rsidRPr="00D42C23">
        <w:rPr>
          <w:lang w:val="vi-VN"/>
        </w:rPr>
        <w:t xml:space="preserve"> hỗ trợ thông qua phương thức lựa chọn nhà thầu cung cấp dịch vụ trong trường hợp cơ quan hỗ trợ không đủ năng lực tự thực hiện. Các phương thức này được thiết kế để bảo đảm linh hoạt trong tổ chức thực hiện, đồng thời tuân thủ pháp luật về đấu thầu, ngân sách nhà nước, kế toán và pháp luật có liên quan.</w:t>
      </w:r>
      <w:r w:rsidRPr="00D42C23">
        <w:rPr>
          <w:lang w:val="vi-VN"/>
        </w:rPr>
        <w:t xml:space="preserve"> Theo phương thức </w:t>
      </w:r>
      <w:r w:rsidR="00E52E37" w:rsidRPr="00D42C23">
        <w:rPr>
          <w:lang w:val="vi-VN"/>
        </w:rPr>
        <w:t>hỗ trợ qua Thẻ hỗ trợ,</w:t>
      </w:r>
      <w:r w:rsidR="00D24223" w:rsidRPr="00D42C23">
        <w:rPr>
          <w:lang w:val="vi-VN"/>
        </w:rPr>
        <w:t xml:space="preserve"> </w:t>
      </w:r>
      <w:r w:rsidR="00E355B5" w:rsidRPr="00D42C23">
        <w:rPr>
          <w:lang w:val="vi-VN"/>
        </w:rPr>
        <w:t xml:space="preserve">dự thảo </w:t>
      </w:r>
      <w:r w:rsidR="00D24223" w:rsidRPr="00D42C23">
        <w:rPr>
          <w:bCs/>
          <w:iCs/>
          <w:lang w:val="vi-VN"/>
        </w:rPr>
        <w:t>Thông tư quy định Bộ Tài chính xây dựng bộ tiêu chí đánh giá năng lực bên cung cấp dịch vụ hỗ trợ. Bên cung cấp dịch vụ đăng ký, tự đánh giá năng lực trên Cổng Thông tin doanh nghiệp; Bộ Tài chính rà soát, công bố danh sách bên cung cấp dịch vụ đáp ứng tiêu chí trên Cổng Thông tin doanh nghiệp. Doanh nghiệp tiên phong được chủ động lựa chọn đơn vị cung cấp dịch vụ hỗ trợ đã được công bố để đăng ký và nhận dịch vụ hỗ trợ.</w:t>
      </w:r>
    </w:p>
    <w:p w14:paraId="35564EE8" w14:textId="0B8D8976" w:rsidR="00AF2130" w:rsidRPr="00344039" w:rsidRDefault="00174ED3" w:rsidP="00EB3414">
      <w:pPr>
        <w:pStyle w:val="Heading2"/>
        <w:ind w:firstLine="567"/>
        <w:rPr>
          <w:i/>
          <w:iCs/>
          <w:lang w:val="nl-NL"/>
        </w:rPr>
      </w:pPr>
      <w:r w:rsidRPr="00344039">
        <w:rPr>
          <w:i/>
          <w:iCs/>
          <w:lang w:val="nl-NL"/>
        </w:rPr>
        <w:t>4</w:t>
      </w:r>
      <w:r w:rsidR="00AF2130" w:rsidRPr="00344039">
        <w:rPr>
          <w:i/>
          <w:iCs/>
          <w:lang w:val="nl-NL"/>
        </w:rPr>
        <w:t>.</w:t>
      </w:r>
      <w:r w:rsidR="00D24223" w:rsidRPr="00344039">
        <w:rPr>
          <w:i/>
          <w:iCs/>
          <w:lang w:val="nl-NL"/>
        </w:rPr>
        <w:t>4</w:t>
      </w:r>
      <w:r w:rsidR="00AF2130" w:rsidRPr="00344039">
        <w:rPr>
          <w:i/>
          <w:iCs/>
          <w:lang w:val="nl-NL"/>
        </w:rPr>
        <w:t xml:space="preserve">. </w:t>
      </w:r>
      <w:r w:rsidRPr="00344039">
        <w:rPr>
          <w:i/>
          <w:iCs/>
          <w:lang w:val="nl-NL"/>
        </w:rPr>
        <w:t>Về các nội dung hỗ trợ doanh nghiệp tiên phong</w:t>
      </w:r>
    </w:p>
    <w:p w14:paraId="08850C84" w14:textId="3961F27A" w:rsidR="002A028F" w:rsidRPr="00D42C23" w:rsidRDefault="002A028F" w:rsidP="00F400FB">
      <w:pPr>
        <w:ind w:firstLine="567"/>
        <w:rPr>
          <w:i/>
          <w:iCs/>
          <w:lang w:val="nl-NL"/>
        </w:rPr>
      </w:pPr>
      <w:r w:rsidRPr="00D42C23">
        <w:rPr>
          <w:i/>
          <w:iCs/>
          <w:lang w:val="nl-NL"/>
        </w:rPr>
        <w:t>(Quy định tại các Điều 12, 13, 14, 15, 16 của dự thảo Thông tư)</w:t>
      </w:r>
    </w:p>
    <w:p w14:paraId="50E81467" w14:textId="68A5BA4E" w:rsidR="00D9249F" w:rsidRPr="00D42C23" w:rsidRDefault="00F845D3" w:rsidP="00F400FB">
      <w:pPr>
        <w:ind w:firstLine="567"/>
        <w:rPr>
          <w:b/>
          <w:lang w:val="nl-NL"/>
        </w:rPr>
      </w:pPr>
      <w:r w:rsidRPr="00D42C23">
        <w:rPr>
          <w:lang w:val="nl-NL"/>
        </w:rPr>
        <w:t>Bám sát quy định tại Quyết định số 631/QĐ-TTg, d</w:t>
      </w:r>
      <w:r w:rsidR="00D9249F" w:rsidRPr="00D42C23">
        <w:rPr>
          <w:lang w:val="nl-NL"/>
        </w:rPr>
        <w:t xml:space="preserve">ự thảo Thông tư </w:t>
      </w:r>
      <w:r w:rsidR="00E355B5" w:rsidRPr="00D42C23">
        <w:rPr>
          <w:lang w:val="nl-NL"/>
        </w:rPr>
        <w:t>hướng dẫn</w:t>
      </w:r>
      <w:r w:rsidRPr="00D42C23">
        <w:rPr>
          <w:lang w:val="nl-NL"/>
        </w:rPr>
        <w:t xml:space="preserve"> cụ thể cơ chế triển khai</w:t>
      </w:r>
      <w:r w:rsidR="00D9249F" w:rsidRPr="00D42C23">
        <w:rPr>
          <w:lang w:val="nl-NL"/>
        </w:rPr>
        <w:t xml:space="preserve"> các </w:t>
      </w:r>
      <w:r w:rsidRPr="00D42C23">
        <w:rPr>
          <w:lang w:val="nl-NL"/>
        </w:rPr>
        <w:t>nội dung</w:t>
      </w:r>
      <w:r w:rsidR="00D9249F" w:rsidRPr="00D42C23">
        <w:rPr>
          <w:lang w:val="nl-NL"/>
        </w:rPr>
        <w:t xml:space="preserve"> hỗ trợ</w:t>
      </w:r>
      <w:r w:rsidR="00E355B5" w:rsidRPr="00D42C23">
        <w:rPr>
          <w:lang w:val="nl-NL"/>
        </w:rPr>
        <w:t>,</w:t>
      </w:r>
      <w:r w:rsidR="00D9249F" w:rsidRPr="00D42C23">
        <w:rPr>
          <w:lang w:val="nl-NL"/>
        </w:rPr>
        <w:t xml:space="preserve"> bao </w:t>
      </w:r>
      <w:r w:rsidRPr="00D42C23">
        <w:rPr>
          <w:lang w:val="nl-NL"/>
        </w:rPr>
        <w:t xml:space="preserve">gồm: (i) hỗ trợ </w:t>
      </w:r>
      <w:r w:rsidR="00D9249F" w:rsidRPr="00D42C23">
        <w:rPr>
          <w:lang w:val="nl-NL"/>
        </w:rPr>
        <w:t xml:space="preserve">thủ tục đầu tư, hải quan, niêm yết trên thị trường chứng khoán; </w:t>
      </w:r>
      <w:r w:rsidR="004E23B0" w:rsidRPr="00D42C23">
        <w:rPr>
          <w:lang w:val="nl-NL"/>
        </w:rPr>
        <w:t xml:space="preserve">(ii) </w:t>
      </w:r>
      <w:r w:rsidR="00D9249F" w:rsidRPr="00D42C23">
        <w:rPr>
          <w:lang w:val="nl-NL"/>
        </w:rPr>
        <w:t>hỗ trợ thử nghiệm, kiểm định sản phẩm;</w:t>
      </w:r>
      <w:r w:rsidRPr="00D42C23">
        <w:rPr>
          <w:lang w:val="nl-NL"/>
        </w:rPr>
        <w:t xml:space="preserve"> (i</w:t>
      </w:r>
      <w:r w:rsidR="004E23B0" w:rsidRPr="00D42C23">
        <w:rPr>
          <w:lang w:val="nl-NL"/>
        </w:rPr>
        <w:t>i</w:t>
      </w:r>
      <w:r w:rsidRPr="00D42C23">
        <w:rPr>
          <w:lang w:val="nl-NL"/>
        </w:rPr>
        <w:t>i)</w:t>
      </w:r>
      <w:r w:rsidR="00D9249F" w:rsidRPr="00D42C23">
        <w:rPr>
          <w:lang w:val="nl-NL"/>
        </w:rPr>
        <w:t xml:space="preserve"> hỗ trợ chi phí đăng ký bản quyền, sở hữu trí tuệ; </w:t>
      </w:r>
      <w:r w:rsidRPr="00D42C23">
        <w:rPr>
          <w:lang w:val="nl-NL"/>
        </w:rPr>
        <w:t>(i</w:t>
      </w:r>
      <w:r w:rsidR="004E23B0" w:rsidRPr="00D42C23">
        <w:rPr>
          <w:lang w:val="nl-NL"/>
        </w:rPr>
        <w:t>v</w:t>
      </w:r>
      <w:r w:rsidRPr="00D42C23">
        <w:rPr>
          <w:lang w:val="nl-NL"/>
        </w:rPr>
        <w:t xml:space="preserve">) </w:t>
      </w:r>
      <w:r w:rsidR="00D9249F" w:rsidRPr="00D42C23">
        <w:rPr>
          <w:lang w:val="nl-NL"/>
        </w:rPr>
        <w:t xml:space="preserve">hỗ trợ tăng cường năng lực cho doanh nghiệp tiên phong; </w:t>
      </w:r>
      <w:r w:rsidRPr="00D42C23">
        <w:rPr>
          <w:lang w:val="nl-NL"/>
        </w:rPr>
        <w:t xml:space="preserve">(v) </w:t>
      </w:r>
      <w:r w:rsidR="00D9249F" w:rsidRPr="00D42C23">
        <w:rPr>
          <w:lang w:val="nl-NL"/>
        </w:rPr>
        <w:t xml:space="preserve">hỗ trợ xúc tiến thương mại, quảng bá thương hiệu, phát triển thị trường. </w:t>
      </w:r>
      <w:r w:rsidR="00E355B5" w:rsidRPr="00D42C23">
        <w:rPr>
          <w:lang w:val="nl-NL"/>
        </w:rPr>
        <w:t>Cụ thể:</w:t>
      </w:r>
    </w:p>
    <w:p w14:paraId="4E5C506F" w14:textId="51000A11" w:rsidR="004E23B0" w:rsidRPr="00D42C23" w:rsidRDefault="00282A85" w:rsidP="00F400FB">
      <w:pPr>
        <w:ind w:firstLine="567"/>
        <w:rPr>
          <w:b/>
          <w:lang w:val="nl-NL"/>
        </w:rPr>
      </w:pPr>
      <w:r w:rsidRPr="00D42C23">
        <w:rPr>
          <w:lang w:val="nl-NL"/>
        </w:rPr>
        <w:t xml:space="preserve">- </w:t>
      </w:r>
      <w:r w:rsidR="00F845D3" w:rsidRPr="00D42C23">
        <w:rPr>
          <w:lang w:val="nl-NL"/>
        </w:rPr>
        <w:t>Việc hướng dẫn chi tiết các nội dung</w:t>
      </w:r>
      <w:r w:rsidR="00D9249F" w:rsidRPr="00D42C23">
        <w:rPr>
          <w:lang w:val="nl-NL"/>
        </w:rPr>
        <w:t xml:space="preserve"> hỗ trợ nêu trên được xây dựng trên cơ sở rà soát chính sách trong nước</w:t>
      </w:r>
      <w:r w:rsidR="00F845D3" w:rsidRPr="00D42C23">
        <w:rPr>
          <w:lang w:val="nl-NL"/>
        </w:rPr>
        <w:t xml:space="preserve"> hiện hành</w:t>
      </w:r>
      <w:r w:rsidR="004E23B0" w:rsidRPr="00D42C23">
        <w:rPr>
          <w:lang w:val="nl-NL"/>
        </w:rPr>
        <w:t xml:space="preserve"> đối với các thủ tục về đầu tư đặc biệt, ưu tiên trong thủ tục hải quan.</w:t>
      </w:r>
    </w:p>
    <w:p w14:paraId="1FBF2FAE" w14:textId="1E9E3FAC" w:rsidR="00282A85" w:rsidRPr="00D42C23" w:rsidRDefault="00F845D3" w:rsidP="00F400FB">
      <w:pPr>
        <w:ind w:firstLine="567"/>
        <w:rPr>
          <w:b/>
          <w:lang w:val="nl-NL"/>
        </w:rPr>
      </w:pPr>
      <w:r w:rsidRPr="00D42C23">
        <w:rPr>
          <w:lang w:val="nl-NL"/>
        </w:rPr>
        <w:t xml:space="preserve"> </w:t>
      </w:r>
      <w:r w:rsidR="004E23B0" w:rsidRPr="00D42C23">
        <w:rPr>
          <w:lang w:val="nl-NL"/>
        </w:rPr>
        <w:t xml:space="preserve">- Đối với các nội dung hỗ trợ chi từ ngân sách nhà nước: </w:t>
      </w:r>
      <w:r w:rsidRPr="00D42C23">
        <w:rPr>
          <w:lang w:val="nl-NL"/>
        </w:rPr>
        <w:t xml:space="preserve">bám sát nguyên tắc </w:t>
      </w:r>
      <w:r w:rsidRPr="00D42C23">
        <w:rPr>
          <w:lang w:val="nl-NL"/>
        </w:rPr>
        <w:lastRenderedPageBreak/>
        <w:t>các nội dung chi có quy định cụ thể tiêu chuẩn, định mức tại các văn bản pháp lý do cơ quan có thẩm quyền ban hành thì xác định chi phí theo đúng chế độ quy định</w:t>
      </w:r>
      <w:r w:rsidR="004E23B0" w:rsidRPr="00D42C23">
        <w:rPr>
          <w:lang w:val="nl-NL"/>
        </w:rPr>
        <w:t>. Ngoài ra, để thể chế hóa yêu cầu “</w:t>
      </w:r>
      <w:r w:rsidRPr="00D42C23">
        <w:rPr>
          <w:i/>
          <w:iCs/>
          <w:lang w:val="nl-NL"/>
        </w:rPr>
        <w:t xml:space="preserve">có </w:t>
      </w:r>
      <w:r w:rsidR="005F3239" w:rsidRPr="00D42C23">
        <w:rPr>
          <w:i/>
          <w:iCs/>
          <w:lang w:val="nl-NL"/>
        </w:rPr>
        <w:t>cơ chế, chính sách đặc biệt hỗ trợ doanh nghiệp tư nhân</w:t>
      </w:r>
      <w:r w:rsidR="004E23B0" w:rsidRPr="00D42C23">
        <w:rPr>
          <w:lang w:val="nl-NL"/>
        </w:rPr>
        <w:t>”</w:t>
      </w:r>
      <w:r w:rsidR="005F3239" w:rsidRPr="00D42C23">
        <w:rPr>
          <w:lang w:val="nl-NL"/>
        </w:rPr>
        <w:t xml:space="preserve"> như Nghị quyết số 68-NQ/TW đã đặt ra</w:t>
      </w:r>
      <w:r w:rsidR="004E23B0" w:rsidRPr="00D42C23">
        <w:rPr>
          <w:lang w:val="nl-NL"/>
        </w:rPr>
        <w:t xml:space="preserve">, dự thảo Thông tư quy định một số định mức hỗ trợ áp </w:t>
      </w:r>
      <w:r w:rsidR="00D961AE" w:rsidRPr="00D42C23">
        <w:rPr>
          <w:lang w:val="nl-NL"/>
        </w:rPr>
        <w:t xml:space="preserve">dụng bằng 200% mức chi theo quy định hiện hành </w:t>
      </w:r>
      <w:r w:rsidR="00C9117F" w:rsidRPr="00D42C23">
        <w:rPr>
          <w:lang w:val="nl-NL"/>
        </w:rPr>
        <w:t xml:space="preserve">(đối với thù lao tư vấn, cố vấn, huấn luyện) </w:t>
      </w:r>
      <w:r w:rsidR="00D961AE" w:rsidRPr="00D42C23">
        <w:rPr>
          <w:lang w:val="nl-NL"/>
        </w:rPr>
        <w:t xml:space="preserve">hoặc quy định tổng kinh phí hỗ trợ </w:t>
      </w:r>
      <w:r w:rsidR="00C9117F" w:rsidRPr="00D42C23">
        <w:rPr>
          <w:lang w:val="nl-NL"/>
        </w:rPr>
        <w:t xml:space="preserve">cho một nội dung hỗ trợ (hỗ trợ thử nghiệm, kiểm định sản phẩm; hỗ trợ xúc tiến thương mại, quảng bá thương hiệu, phát triển thị trường) cao hơn so với một số chương trình hỗ trợ hiện nay để tạo sự đột phá </w:t>
      </w:r>
      <w:r w:rsidR="001C34F5" w:rsidRPr="00D42C23">
        <w:rPr>
          <w:lang w:val="nl-NL"/>
        </w:rPr>
        <w:t>về cơ chế hỗ trợ</w:t>
      </w:r>
      <w:r w:rsidR="00E355B5" w:rsidRPr="00D42C23">
        <w:rPr>
          <w:lang w:val="nl-NL"/>
        </w:rPr>
        <w:t>, qua đó</w:t>
      </w:r>
      <w:r w:rsidR="001C34F5" w:rsidRPr="00D42C23">
        <w:rPr>
          <w:lang w:val="nl-NL"/>
        </w:rPr>
        <w:t xml:space="preserve"> </w:t>
      </w:r>
      <w:r w:rsidR="00C9117F" w:rsidRPr="00D42C23">
        <w:rPr>
          <w:lang w:val="nl-NL"/>
        </w:rPr>
        <w:t>khuyến khích phát triển lực lượng doanh nghiệp này. C</w:t>
      </w:r>
      <w:r w:rsidR="00E355B5" w:rsidRPr="00D42C23">
        <w:rPr>
          <w:lang w:val="nl-NL"/>
        </w:rPr>
        <w:t>ục DNTN</w:t>
      </w:r>
      <w:r w:rsidR="00C9117F" w:rsidRPr="00D42C23">
        <w:rPr>
          <w:lang w:val="nl-NL"/>
        </w:rPr>
        <w:t xml:space="preserve"> đề xuất định mức, tỷ lệ hỗ trợ cao hơn so với quy định hiện hành</w:t>
      </w:r>
      <w:r w:rsidR="00E355B5" w:rsidRPr="00D42C23">
        <w:rPr>
          <w:lang w:val="nl-NL"/>
        </w:rPr>
        <w:t xml:space="preserve"> ở một số nội dung hỗ trợ</w:t>
      </w:r>
      <w:r w:rsidR="00C9117F" w:rsidRPr="00D42C23">
        <w:rPr>
          <w:lang w:val="nl-NL"/>
        </w:rPr>
        <w:t xml:space="preserve"> do </w:t>
      </w:r>
      <w:r w:rsidR="005F3239" w:rsidRPr="00D42C23">
        <w:rPr>
          <w:lang w:val="nl-NL"/>
        </w:rPr>
        <w:t xml:space="preserve">định </w:t>
      </w:r>
      <w:r w:rsidR="00D9249F" w:rsidRPr="00D42C23">
        <w:rPr>
          <w:lang w:val="nl-NL"/>
        </w:rPr>
        <w:t xml:space="preserve">mức hỗ trợ trong nhiều chính sách hiện </w:t>
      </w:r>
      <w:r w:rsidR="00E355B5" w:rsidRPr="00D42C23">
        <w:rPr>
          <w:lang w:val="nl-NL"/>
        </w:rPr>
        <w:t>nay</w:t>
      </w:r>
      <w:r w:rsidR="00D9249F" w:rsidRPr="00D42C23">
        <w:rPr>
          <w:lang w:val="nl-NL"/>
        </w:rPr>
        <w:t xml:space="preserve"> được thiết kế chủ yếu cho doanh nghiệp nhỏ và vừa</w:t>
      </w:r>
      <w:r w:rsidR="00AC4E43" w:rsidRPr="00D42C23">
        <w:rPr>
          <w:lang w:val="nl-NL"/>
        </w:rPr>
        <w:t xml:space="preserve"> nói chung</w:t>
      </w:r>
      <w:r w:rsidR="00D9249F" w:rsidRPr="00D42C23">
        <w:rPr>
          <w:lang w:val="nl-NL"/>
        </w:rPr>
        <w:t xml:space="preserve">, quy mô </w:t>
      </w:r>
      <w:r w:rsidR="005F3239" w:rsidRPr="00D42C23">
        <w:rPr>
          <w:lang w:val="nl-NL"/>
        </w:rPr>
        <w:t xml:space="preserve">gói </w:t>
      </w:r>
      <w:r w:rsidR="00D9249F" w:rsidRPr="00D42C23">
        <w:rPr>
          <w:lang w:val="nl-NL"/>
        </w:rPr>
        <w:t>hỗ trợ nhỏ, phân tán và chưa đủ mạnh để giải quyết các nhu cầu chuyên sâu của nhóm doanh nghiệp</w:t>
      </w:r>
      <w:r w:rsidR="005F3239" w:rsidRPr="00D42C23">
        <w:rPr>
          <w:lang w:val="nl-NL"/>
        </w:rPr>
        <w:t xml:space="preserve"> tiên phong</w:t>
      </w:r>
      <w:r w:rsidR="00D9249F" w:rsidRPr="00D42C23">
        <w:rPr>
          <w:lang w:val="nl-NL"/>
        </w:rPr>
        <w:t xml:space="preserve">. </w:t>
      </w:r>
      <w:r w:rsidR="005F3239" w:rsidRPr="00D42C23">
        <w:rPr>
          <w:lang w:val="nl-NL"/>
        </w:rPr>
        <w:t>Trong khi đó, d</w:t>
      </w:r>
      <w:r w:rsidR="00D9249F" w:rsidRPr="00D42C23">
        <w:rPr>
          <w:lang w:val="nl-NL"/>
        </w:rPr>
        <w:t xml:space="preserve">oanh nghiệp tiên phong </w:t>
      </w:r>
      <w:r w:rsidR="005F3239" w:rsidRPr="00D42C23">
        <w:rPr>
          <w:lang w:val="nl-NL"/>
        </w:rPr>
        <w:t>với</w:t>
      </w:r>
      <w:r w:rsidR="00D9249F" w:rsidRPr="00D42C23">
        <w:rPr>
          <w:lang w:val="nl-NL"/>
        </w:rPr>
        <w:t xml:space="preserve"> điều kiện, tiêu chí </w:t>
      </w:r>
      <w:r w:rsidR="005F3239" w:rsidRPr="00D42C23">
        <w:rPr>
          <w:lang w:val="nl-NL"/>
        </w:rPr>
        <w:t xml:space="preserve">lựa chọn </w:t>
      </w:r>
      <w:r w:rsidR="00D9249F" w:rsidRPr="00D42C23">
        <w:rPr>
          <w:lang w:val="nl-NL"/>
        </w:rPr>
        <w:t>cao hơn</w:t>
      </w:r>
      <w:r w:rsidR="005F3239" w:rsidRPr="00D42C23">
        <w:rPr>
          <w:lang w:val="nl-NL"/>
        </w:rPr>
        <w:t xml:space="preserve"> rất nhiều so với đối tượng của các chương trình hiện tại, đồng thời, đây là nhóm doanh nghiệp </w:t>
      </w:r>
      <w:r w:rsidR="00D9249F" w:rsidRPr="00D42C23">
        <w:rPr>
          <w:lang w:val="nl-NL"/>
        </w:rPr>
        <w:t>có yêu cầu</w:t>
      </w:r>
      <w:r w:rsidR="00E355B5" w:rsidRPr="00D42C23">
        <w:rPr>
          <w:lang w:val="nl-NL"/>
        </w:rPr>
        <w:t xml:space="preserve"> hỗ trợ</w:t>
      </w:r>
      <w:r w:rsidR="00D9249F" w:rsidRPr="00D42C23">
        <w:rPr>
          <w:lang w:val="nl-NL"/>
        </w:rPr>
        <w:t xml:space="preserve"> </w:t>
      </w:r>
      <w:r w:rsidR="005F3239" w:rsidRPr="00D42C23">
        <w:rPr>
          <w:lang w:val="nl-NL"/>
        </w:rPr>
        <w:t xml:space="preserve">chuyên sâu hơn để thúc đẩy hoạt động </w:t>
      </w:r>
      <w:r w:rsidR="00D9249F" w:rsidRPr="00D42C23">
        <w:rPr>
          <w:lang w:val="nl-NL"/>
        </w:rPr>
        <w:t>đầu tư</w:t>
      </w:r>
      <w:r w:rsidR="005F3239" w:rsidRPr="00D42C23">
        <w:rPr>
          <w:lang w:val="nl-NL"/>
        </w:rPr>
        <w:t>, xuất nhập khẩu, tham gia dẫn dắt chuỗi giá trị, c</w:t>
      </w:r>
      <w:r w:rsidR="00D9249F" w:rsidRPr="00D42C23">
        <w:rPr>
          <w:lang w:val="nl-NL"/>
        </w:rPr>
        <w:t>huyển đổi số, chuyển đổi xanh,</w:t>
      </w:r>
      <w:r w:rsidR="005F3239" w:rsidRPr="00D42C23">
        <w:rPr>
          <w:lang w:val="nl-NL"/>
        </w:rPr>
        <w:t>..</w:t>
      </w:r>
      <w:r w:rsidR="00D9249F" w:rsidRPr="00D42C23">
        <w:rPr>
          <w:lang w:val="nl-NL"/>
        </w:rPr>
        <w:t xml:space="preserve">. </w:t>
      </w:r>
      <w:r w:rsidR="00C9117F" w:rsidRPr="00D42C23">
        <w:rPr>
          <w:lang w:val="nl-NL"/>
        </w:rPr>
        <w:t xml:space="preserve">Bên cạnh đó, trên cơ sở </w:t>
      </w:r>
      <w:r w:rsidR="00282A85" w:rsidRPr="00D42C23">
        <w:rPr>
          <w:lang w:val="nl-NL"/>
        </w:rPr>
        <w:t xml:space="preserve">kinh nghiệm quốc tế </w:t>
      </w:r>
      <w:r w:rsidR="00C9117F" w:rsidRPr="00D42C23">
        <w:rPr>
          <w:lang w:val="nl-NL"/>
        </w:rPr>
        <w:t>và</w:t>
      </w:r>
      <w:r w:rsidR="00282A85" w:rsidRPr="00D42C23">
        <w:rPr>
          <w:lang w:val="nl-NL"/>
        </w:rPr>
        <w:t xml:space="preserve"> thực tiễn triển khai một số dự án hỗ trợ doanh nghiệp thời gian qua cho thấy, cần thiết phải thiết kế các định mức hỗ trợ từ ngân sách nhà nước có tính đột phá để các doanh nghiệp tiên phong có nguồn “vốn mồi” tương xứng với vai trò, vị trí của mình để có thể thực hiện các hoạt động đổi mới công nghệ, </w:t>
      </w:r>
      <w:r w:rsidR="004E23B0" w:rsidRPr="00D42C23">
        <w:rPr>
          <w:lang w:val="nl-NL"/>
        </w:rPr>
        <w:t xml:space="preserve">đổi mới sáng tạo, tăng cường năng lực cạnh tranh tham gia chuỗi giá trị,... </w:t>
      </w:r>
    </w:p>
    <w:p w14:paraId="6764E427" w14:textId="35D4D176" w:rsidR="00D9249F" w:rsidRPr="00D42C23" w:rsidRDefault="00C9117F" w:rsidP="00F400FB">
      <w:pPr>
        <w:ind w:firstLine="567"/>
        <w:rPr>
          <w:b/>
          <w:lang w:val="nl-NL"/>
        </w:rPr>
      </w:pPr>
      <w:r w:rsidRPr="00D42C23">
        <w:rPr>
          <w:lang w:val="nl-NL"/>
        </w:rPr>
        <w:t>- Dự thảo Thông tư cũng đưa ra</w:t>
      </w:r>
      <w:r w:rsidR="00D9249F" w:rsidRPr="00D42C23">
        <w:rPr>
          <w:lang w:val="nl-NL"/>
        </w:rPr>
        <w:t xml:space="preserve"> quy định mức hỗ trợ tối đa 70% chi phí đối với các nội dung hỗ trợ có sử dụng kinh phí ngân sách nhà nước</w:t>
      </w:r>
      <w:r w:rsidRPr="00D42C23">
        <w:rPr>
          <w:lang w:val="nl-NL"/>
        </w:rPr>
        <w:t xml:space="preserve"> để</w:t>
      </w:r>
      <w:r w:rsidR="00D9249F" w:rsidRPr="00D42C23">
        <w:rPr>
          <w:lang w:val="nl-NL"/>
        </w:rPr>
        <w:t xml:space="preserve"> phù hợp với nguyên tắc </w:t>
      </w:r>
      <w:r w:rsidRPr="00D42C23">
        <w:rPr>
          <w:lang w:val="nl-NL"/>
        </w:rPr>
        <w:t xml:space="preserve">hỗ trợ của Nhà nước có tính chất </w:t>
      </w:r>
      <w:r w:rsidR="00D9249F" w:rsidRPr="00D42C23">
        <w:rPr>
          <w:lang w:val="nl-NL"/>
        </w:rPr>
        <w:t xml:space="preserve">dẫn dắt, giảm chi phí ban đầu cho doanh nghiệp nhưng không thay thế trách nhiệm đầu tư </w:t>
      </w:r>
      <w:r w:rsidRPr="00D42C23">
        <w:rPr>
          <w:lang w:val="nl-NL"/>
        </w:rPr>
        <w:t xml:space="preserve">kinh doanh </w:t>
      </w:r>
      <w:r w:rsidR="00D9249F" w:rsidRPr="00D42C23">
        <w:rPr>
          <w:lang w:val="nl-NL"/>
        </w:rPr>
        <w:t>của doanh nghiệp; qua đó hạn chế tâm lý trông chờ,</w:t>
      </w:r>
      <w:r w:rsidRPr="00D42C23">
        <w:rPr>
          <w:lang w:val="nl-NL"/>
        </w:rPr>
        <w:t xml:space="preserve"> đồng thời</w:t>
      </w:r>
      <w:r w:rsidR="00D9249F" w:rsidRPr="00D42C23">
        <w:rPr>
          <w:lang w:val="nl-NL"/>
        </w:rPr>
        <w:t xml:space="preserve"> bảo đảm doanh nghiệp chỉ đăng ký hỗ trợ đối với những nội dung thật sự cần thiết, có khả năng triển khai và có cam kết đồng hành về nguồn lực.</w:t>
      </w:r>
    </w:p>
    <w:p w14:paraId="07829ACA" w14:textId="40183AAE" w:rsidR="00174ED3" w:rsidRPr="00344039" w:rsidRDefault="00174ED3" w:rsidP="00EB3414">
      <w:pPr>
        <w:pStyle w:val="Heading2"/>
        <w:ind w:firstLine="567"/>
        <w:rPr>
          <w:rFonts w:ascii="Times New Roman Bold" w:hAnsi="Times New Roman Bold"/>
          <w:i/>
          <w:iCs/>
          <w:spacing w:val="4"/>
          <w:lang w:val="nl-NL"/>
        </w:rPr>
      </w:pPr>
      <w:r w:rsidRPr="00344039">
        <w:rPr>
          <w:rFonts w:ascii="Times New Roman Bold" w:hAnsi="Times New Roman Bold"/>
          <w:i/>
          <w:iCs/>
          <w:spacing w:val="4"/>
          <w:lang w:val="nl-NL"/>
        </w:rPr>
        <w:t>4.</w:t>
      </w:r>
      <w:r w:rsidR="00C9117F" w:rsidRPr="00344039">
        <w:rPr>
          <w:rFonts w:ascii="Times New Roman Bold" w:hAnsi="Times New Roman Bold"/>
          <w:i/>
          <w:iCs/>
          <w:spacing w:val="4"/>
          <w:lang w:val="nl-NL"/>
        </w:rPr>
        <w:t>5</w:t>
      </w:r>
      <w:r w:rsidRPr="00344039">
        <w:rPr>
          <w:rFonts w:ascii="Times New Roman Bold" w:hAnsi="Times New Roman Bold"/>
          <w:i/>
          <w:iCs/>
          <w:spacing w:val="4"/>
          <w:lang w:val="nl-NL"/>
        </w:rPr>
        <w:t>. Về tôn vinh, biểu dương, khen thưởng và xử lý vi phạm trong Chương trình</w:t>
      </w:r>
    </w:p>
    <w:p w14:paraId="5677D6D9" w14:textId="33EA9F8C" w:rsidR="002A028F" w:rsidRPr="00D42C23" w:rsidRDefault="002A028F" w:rsidP="00F400FB">
      <w:pPr>
        <w:ind w:firstLine="567"/>
        <w:rPr>
          <w:i/>
          <w:iCs/>
          <w:lang w:val="vi-VN"/>
        </w:rPr>
      </w:pPr>
      <w:r w:rsidRPr="00D42C23">
        <w:rPr>
          <w:i/>
          <w:iCs/>
          <w:lang w:val="vi-VN"/>
        </w:rPr>
        <w:t>(Quy định tại các Điều 17, 18 của dự thảo Thông tư)</w:t>
      </w:r>
    </w:p>
    <w:p w14:paraId="3878F460" w14:textId="57C6963A" w:rsidR="00174ED3" w:rsidRPr="00D42C23" w:rsidRDefault="00174ED3" w:rsidP="00F400FB">
      <w:pPr>
        <w:ind w:firstLine="567"/>
        <w:rPr>
          <w:lang w:val="vi-VN"/>
        </w:rPr>
      </w:pPr>
      <w:r w:rsidRPr="00D42C23">
        <w:rPr>
          <w:rFonts w:eastAsia="Times New Roman"/>
          <w:lang w:val="vi-VN"/>
        </w:rPr>
        <w:t>Dự thảo Thông tư quy định cơ chế tôn vinh, biểu dương, khen thưởng đối với doanh nghiệp tiên phong tiêu biểu, doanh nghiệp có thành tích xuất sắc trong liên kết, hỗ trợ doanh nghiệp nhỏ và vừa, doanh nghiệp</w:t>
      </w:r>
      <w:r w:rsidR="00E355B5" w:rsidRPr="00D42C23">
        <w:rPr>
          <w:rFonts w:eastAsia="Times New Roman"/>
          <w:lang w:val="vi-VN"/>
        </w:rPr>
        <w:t xml:space="preserve"> tiêu biểu</w:t>
      </w:r>
      <w:r w:rsidRPr="00D42C23">
        <w:rPr>
          <w:rFonts w:eastAsia="Times New Roman"/>
          <w:lang w:val="vi-VN"/>
        </w:rPr>
        <w:t xml:space="preserve"> trong chuỗi giá tr</w:t>
      </w:r>
      <w:r w:rsidR="00E355B5" w:rsidRPr="00D42C23">
        <w:rPr>
          <w:rFonts w:eastAsia="Times New Roman"/>
          <w:lang w:val="vi-VN"/>
        </w:rPr>
        <w:t>ị;</w:t>
      </w:r>
      <w:r w:rsidRPr="00D42C23">
        <w:rPr>
          <w:rFonts w:eastAsia="Times New Roman"/>
          <w:lang w:val="vi-VN"/>
        </w:rPr>
        <w:t xml:space="preserve"> cơ quan hỗ trợ, cơ quan đầu mối, tổ chức, cá nhân cung cấp dịch vụ, chuyên gia, hiệp hội, viện nghiên cứu, cơ sở đào tạo, đơn vị tư vấn và các chủ thể có đóng </w:t>
      </w:r>
      <w:r w:rsidRPr="00D42C23">
        <w:rPr>
          <w:rFonts w:eastAsia="Times New Roman"/>
          <w:lang w:val="vi-VN"/>
        </w:rPr>
        <w:lastRenderedPageBreak/>
        <w:t>góp tiêu biểu trong triển khai Chương trình.</w:t>
      </w:r>
    </w:p>
    <w:p w14:paraId="1343DB2C" w14:textId="77777777" w:rsidR="00174ED3" w:rsidRPr="00D42C23" w:rsidRDefault="00174ED3" w:rsidP="00F400FB">
      <w:pPr>
        <w:ind w:firstLine="567"/>
        <w:rPr>
          <w:lang w:val="vi-VN"/>
        </w:rPr>
      </w:pPr>
      <w:r w:rsidRPr="00D42C23">
        <w:rPr>
          <w:rFonts w:eastAsia="Times New Roman"/>
          <w:lang w:val="vi-VN"/>
        </w:rPr>
        <w:t>Đồng thời, dự thảo Thông tư quy định nguyên tắc xử lý vi phạm kịp thời, khách quan, công khai, minh bạch, đúng tính chất, mức độ vi phạm và gắn với trách nhiệm của tổ chức, cá nhân có liên quan. Cơ chế này nhằm bảo đảm doanh nghiệp được lựa chọn không mặc nhiên được hưởng hỗ trợ cố định trong toàn bộ thời gian nếu không còn đáp ứng tiêu chí hoặc vi phạm quy định; qua đó tăng tính minh bạch, trách nhiệm giải trình và hiệu quả sử dụng ngân sách nhà nước.</w:t>
      </w:r>
    </w:p>
    <w:p w14:paraId="083D2BD6" w14:textId="6D3DB650" w:rsidR="00AF2130" w:rsidRPr="00344039" w:rsidRDefault="00562A68" w:rsidP="00EB3414">
      <w:pPr>
        <w:pStyle w:val="Heading2"/>
        <w:ind w:firstLine="567"/>
        <w:rPr>
          <w:i/>
          <w:iCs/>
          <w:lang w:val="nl-NL"/>
        </w:rPr>
      </w:pPr>
      <w:r w:rsidRPr="00344039">
        <w:rPr>
          <w:i/>
          <w:iCs/>
          <w:lang w:val="nl-NL"/>
        </w:rPr>
        <w:t>4</w:t>
      </w:r>
      <w:r w:rsidR="00AF2130" w:rsidRPr="00344039">
        <w:rPr>
          <w:i/>
          <w:iCs/>
          <w:lang w:val="nl-NL"/>
        </w:rPr>
        <w:t>.</w:t>
      </w:r>
      <w:r w:rsidR="00DD7DB6" w:rsidRPr="00344039">
        <w:rPr>
          <w:i/>
          <w:iCs/>
          <w:lang w:val="nl-NL"/>
        </w:rPr>
        <w:t>6</w:t>
      </w:r>
      <w:r w:rsidR="00AF2130" w:rsidRPr="00344039">
        <w:rPr>
          <w:i/>
          <w:iCs/>
          <w:lang w:val="nl-NL"/>
        </w:rPr>
        <w:t>. Về quản lý, bố trí kinh phí, lập dự toán, thanh toán, quyết toán và tổ chức thực hiện Chương trình</w:t>
      </w:r>
    </w:p>
    <w:p w14:paraId="295F3AB2" w14:textId="14B48F20" w:rsidR="002A028F" w:rsidRPr="00D42C23" w:rsidRDefault="002A028F" w:rsidP="00F400FB">
      <w:pPr>
        <w:ind w:firstLine="567"/>
        <w:rPr>
          <w:i/>
          <w:iCs/>
          <w:lang w:val="nl-NL"/>
        </w:rPr>
      </w:pPr>
      <w:r w:rsidRPr="00D42C23">
        <w:rPr>
          <w:i/>
          <w:iCs/>
          <w:lang w:val="nl-NL"/>
        </w:rPr>
        <w:t>(Quy định tại các Điều 4, 19, 20, 21, 22, 23, 24 của dự thảo Thông tư)</w:t>
      </w:r>
    </w:p>
    <w:p w14:paraId="0752B7BF" w14:textId="77777777" w:rsidR="00D9249F" w:rsidRPr="00D42C23" w:rsidRDefault="00D9249F" w:rsidP="00F400FB">
      <w:pPr>
        <w:ind w:firstLine="567"/>
        <w:rPr>
          <w:b/>
          <w:lang w:val="nl-NL"/>
        </w:rPr>
      </w:pPr>
      <w:r w:rsidRPr="00D42C23">
        <w:rPr>
          <w:lang w:val="nl-NL"/>
        </w:rPr>
        <w:t>Nhằm bảo đảm tính khả thi, đồng bộ và thống nhất trong triển khai thực hiện Chương trình trên phạm vi cả nước, dự thảo Thông tư quy định các nội dung sau:</w:t>
      </w:r>
    </w:p>
    <w:p w14:paraId="0B5FBCC8" w14:textId="0121C124" w:rsidR="00D9249F" w:rsidRPr="00D42C23" w:rsidRDefault="00D9249F" w:rsidP="00F400FB">
      <w:pPr>
        <w:ind w:firstLine="567"/>
        <w:rPr>
          <w:b/>
          <w:spacing w:val="-4"/>
          <w:lang w:val="nl-NL"/>
        </w:rPr>
      </w:pPr>
      <w:r w:rsidRPr="00D42C23">
        <w:rPr>
          <w:spacing w:val="-4"/>
          <w:lang w:val="nl-NL"/>
        </w:rPr>
        <w:t xml:space="preserve">Cơ chế quản lý hoạt động hỗ trợ doanh nghiệp tiên phong, trong đó phân định trách nhiệm của Bộ Tài chính trong quản lý chung Chương trình trên phạm vi toàn quốc; trách nhiệm của cơ quan đầu mối của các </w:t>
      </w:r>
      <w:r w:rsidR="007820E6">
        <w:rPr>
          <w:spacing w:val="-4"/>
          <w:lang w:val="nl-NL"/>
        </w:rPr>
        <w:t>B</w:t>
      </w:r>
      <w:r w:rsidRPr="00D42C23">
        <w:rPr>
          <w:spacing w:val="-4"/>
          <w:lang w:val="nl-NL"/>
        </w:rPr>
        <w:t>ộ, địa phương trong phạm vi ngành, lĩnh vực, địa bàn phụ trách; trách nhiệm của cơ quan hỗ trợ trong quản lý trực tiếp hoạt động hỗ trợ doanh nghiệp tiên phong theo nhiệm vụ, dự toán được giao.</w:t>
      </w:r>
    </w:p>
    <w:p w14:paraId="72DA0671" w14:textId="77777777" w:rsidR="00D9249F" w:rsidRPr="00D42C23" w:rsidRDefault="00D9249F" w:rsidP="00F400FB">
      <w:pPr>
        <w:ind w:firstLine="567"/>
        <w:rPr>
          <w:b/>
          <w:lang w:val="nl-NL"/>
        </w:rPr>
      </w:pPr>
      <w:r w:rsidRPr="00D42C23">
        <w:rPr>
          <w:lang w:val="nl-NL"/>
        </w:rPr>
        <w:t>Công tác quản lý chung Chương trình, bao gồm xây dựng, quản lý, vận hành Cổng Thông tin doanh nghiệp; xây dựng tiêu chí đánh giá, giám sát Chương trình; truyền thông, theo dõi, giám sát, đánh giá kết quả thực hiện; xây dựng, cập nhật tiêu chí lựa chọn bên cung cấp dịch vụ hỗ trợ; công bố tài liệu, công cụ và tổ chức tập huấn, hướng dẫn triển khai thống nhất trên phạm vi cả nước.</w:t>
      </w:r>
    </w:p>
    <w:p w14:paraId="31360953" w14:textId="379627CC" w:rsidR="00D9249F" w:rsidRPr="00D42C23" w:rsidRDefault="00D9249F" w:rsidP="00F400FB">
      <w:pPr>
        <w:ind w:firstLine="567"/>
        <w:rPr>
          <w:b/>
          <w:lang w:val="nl-NL"/>
        </w:rPr>
      </w:pPr>
      <w:r w:rsidRPr="00D42C23">
        <w:rPr>
          <w:lang w:val="nl-NL"/>
        </w:rPr>
        <w:t xml:space="preserve">Nguyên tắc bố trí kinh phí ngân sách nhà nước thực hiện Chương trình bảo đảm phù hợp với phân cấp ngân sách nhà nước, khả năng cân đối nguồn lực, nhiệm vụ được giao và yêu cầu quản lý thống nhất Chương trình. Kinh phí thực hiện các nội dung hỗ trợ doanh nghiệp tiên phong được bố trí trong dự toán chi thường xuyên của các </w:t>
      </w:r>
      <w:r w:rsidR="007820E6">
        <w:rPr>
          <w:lang w:val="nl-NL"/>
        </w:rPr>
        <w:t>B</w:t>
      </w:r>
      <w:r w:rsidRPr="00D42C23">
        <w:rPr>
          <w:lang w:val="nl-NL"/>
        </w:rPr>
        <w:t xml:space="preserve">ộ, cơ quan ngang </w:t>
      </w:r>
      <w:r w:rsidR="007820E6">
        <w:rPr>
          <w:lang w:val="nl-NL"/>
        </w:rPr>
        <w:t>B</w:t>
      </w:r>
      <w:r w:rsidRPr="00D42C23">
        <w:rPr>
          <w:lang w:val="nl-NL"/>
        </w:rPr>
        <w:t>ộ, cơ quan thuộc Chính phủ và Ủy ban nhân dân cấp tỉnh theo quy định của pháp luật về ngân sách nhà nước.</w:t>
      </w:r>
    </w:p>
    <w:p w14:paraId="01107AC4" w14:textId="6B9918E8" w:rsidR="00D9249F" w:rsidRPr="00D42C23" w:rsidRDefault="00D9249F" w:rsidP="00F400FB">
      <w:pPr>
        <w:ind w:firstLine="567"/>
        <w:rPr>
          <w:b/>
          <w:lang w:val="nl-NL"/>
        </w:rPr>
      </w:pPr>
      <w:r w:rsidRPr="00D42C23">
        <w:rPr>
          <w:lang w:val="nl-NL"/>
        </w:rPr>
        <w:t xml:space="preserve">Quy định việc lập, phân bổ, giao dự toán kinh phí hằng năm làm căn cứ để các </w:t>
      </w:r>
      <w:r w:rsidR="007820E6">
        <w:rPr>
          <w:lang w:val="nl-NL"/>
        </w:rPr>
        <w:t>B</w:t>
      </w:r>
      <w:r w:rsidRPr="00D42C23">
        <w:rPr>
          <w:lang w:val="nl-NL"/>
        </w:rPr>
        <w:t>ộ, ngành, địa phương, cơ quan đầu mối, cơ quan hỗ trợ và các đơn vị có liên quan chủ động xây dựng kế hoạch, tổ chức thực hiện, thanh toán và quyết toán kinh phí theo đúng quy định của pháp luật về ngân sách nhà nước.</w:t>
      </w:r>
    </w:p>
    <w:p w14:paraId="70425ADC" w14:textId="77777777" w:rsidR="00D9249F" w:rsidRPr="00D42C23" w:rsidRDefault="00D9249F" w:rsidP="00F400FB">
      <w:pPr>
        <w:ind w:firstLine="567"/>
        <w:rPr>
          <w:b/>
          <w:lang w:val="nl-NL"/>
        </w:rPr>
      </w:pPr>
      <w:r w:rsidRPr="00D42C23">
        <w:rPr>
          <w:lang w:val="nl-NL"/>
        </w:rPr>
        <w:t>Quy định nguyên tắc thanh toán, quyết toán kinh phí thực hiện Chương trình theo hướng thanh toán trên cơ sở nhiệm vụ đã hoàn thành, hợp đồng, biên bản nghiệm thu, hóa đơn, chứng từ hợp pháp và tài liệu chứng minh kết quả thực hiện. Đối với các nội dung hỗ trợ có phần kinh phí đối ứng của doanh nghiệp, việc thanh toán phần ngân sách nhà nước hỗ trợ chỉ thực hiện sau khi có căn cứ chứng minh doanh nghiệp đã thực hiện phần kinh phí đối ứng theo quy định.</w:t>
      </w:r>
    </w:p>
    <w:p w14:paraId="3CA4A9D4" w14:textId="77777777" w:rsidR="00D9249F" w:rsidRPr="00D42C23" w:rsidRDefault="00D9249F" w:rsidP="00F400FB">
      <w:pPr>
        <w:ind w:firstLine="567"/>
        <w:rPr>
          <w:b/>
          <w:lang w:val="nl-NL"/>
        </w:rPr>
      </w:pPr>
      <w:r w:rsidRPr="00D42C23">
        <w:rPr>
          <w:lang w:val="nl-NL"/>
        </w:rPr>
        <w:lastRenderedPageBreak/>
        <w:t>Quy định kinh phí ngân sách nhà nước hỗ trợ doanh nghiệp tiên phong không thực hiện chi trực tiếp bằng tiền cho doanh nghiệp, trừ trường hợp pháp luật chuyên ngành có quy định khác; cơ quan, tổ chức hỗ trợ thực hiện thanh toán trực tiếp cho bên cung cấp dịch vụ hoặc đơn vị thực hiện nhiệm vụ sau khi hoàn thành nghiệm thu, nhằm bảo đảm công khai, minh bạch, kiểm soát chặt chẽ việc sử dụng ngân sách nhà nước.</w:t>
      </w:r>
    </w:p>
    <w:p w14:paraId="3F9CFE40" w14:textId="46AD7B7C" w:rsidR="00562A68" w:rsidRPr="00344039" w:rsidRDefault="00562A68" w:rsidP="00EB3414">
      <w:pPr>
        <w:pStyle w:val="Heading2"/>
        <w:ind w:firstLine="567"/>
        <w:rPr>
          <w:i/>
          <w:iCs/>
          <w:lang w:val="nl-NL"/>
        </w:rPr>
      </w:pPr>
      <w:r w:rsidRPr="00344039">
        <w:rPr>
          <w:i/>
          <w:iCs/>
          <w:lang w:val="nl-NL"/>
        </w:rPr>
        <w:t>4.</w:t>
      </w:r>
      <w:r w:rsidR="00DD7DB6" w:rsidRPr="00344039">
        <w:rPr>
          <w:i/>
          <w:iCs/>
          <w:lang w:val="nl-NL"/>
        </w:rPr>
        <w:t>7</w:t>
      </w:r>
      <w:r w:rsidRPr="00344039">
        <w:rPr>
          <w:i/>
          <w:iCs/>
          <w:lang w:val="nl-NL"/>
        </w:rPr>
        <w:t>. Tổ chức thực hiện</w:t>
      </w:r>
    </w:p>
    <w:p w14:paraId="4B10A494" w14:textId="34F31100" w:rsidR="002A028F" w:rsidRPr="00D42C23" w:rsidRDefault="002A028F" w:rsidP="00F400FB">
      <w:pPr>
        <w:ind w:firstLine="567"/>
        <w:rPr>
          <w:i/>
          <w:iCs/>
          <w:lang w:val="vi-VN"/>
        </w:rPr>
      </w:pPr>
      <w:r w:rsidRPr="00D42C23">
        <w:rPr>
          <w:i/>
          <w:iCs/>
          <w:lang w:val="vi-VN"/>
        </w:rPr>
        <w:t>(Quy định tại Điều 25 và các điều khoản có liên quan của dự thảo Thông tư)</w:t>
      </w:r>
    </w:p>
    <w:p w14:paraId="04D2AA81" w14:textId="77777777" w:rsidR="00562A68" w:rsidRPr="00D42C23" w:rsidRDefault="00562A68" w:rsidP="00F400FB">
      <w:pPr>
        <w:ind w:firstLine="567"/>
        <w:rPr>
          <w:lang w:val="nl-NL"/>
        </w:rPr>
      </w:pPr>
      <w:r w:rsidRPr="00D42C23">
        <w:rPr>
          <w:rFonts w:eastAsia="Times New Roman"/>
          <w:lang w:val="nl-NL"/>
        </w:rPr>
        <w:t>Dự thảo Thông tư quy định trách nhiệm tổ chức thực hiện Chương trình theo hướng phân định rõ trách nhiệm của từng nhóm chủ thể, bảo đảm Chương trình được triển khai thống nhất, đồng bộ, hiệu quả trên phạm vi toàn quốc.</w:t>
      </w:r>
    </w:p>
    <w:p w14:paraId="20E3D4C2" w14:textId="77777777" w:rsidR="00562A68" w:rsidRPr="00D42C23" w:rsidRDefault="00562A68" w:rsidP="00F400FB">
      <w:pPr>
        <w:ind w:firstLine="567"/>
        <w:rPr>
          <w:lang w:val="nl-NL"/>
        </w:rPr>
      </w:pPr>
      <w:r w:rsidRPr="00D42C23">
        <w:rPr>
          <w:rFonts w:eastAsia="Times New Roman"/>
          <w:lang w:val="nl-NL"/>
        </w:rPr>
        <w:t>Bộ Tài chính là cơ quan quản lý chung Chương trình trên phạm vi toàn quốc, có trách nhiệm xây dựng, quản lý, duy trì, vận hành Cổng Thông tin doanh nghiệp; xây dựng tiêu chí đánh giá, giám sát Chương trình; xây dựng, cập nhật tiêu chí lựa chọn bên cung cấp dịch vụ hỗ trợ; tổ chức hướng dẫn, tập huấn, phổ biến tài liệu sử dụng chung; theo dõi, kiểm tra, giám sát, đánh giá và tổng hợp kết quả thực hiện Chương trình.</w:t>
      </w:r>
    </w:p>
    <w:p w14:paraId="5F65CB4D" w14:textId="57C39132" w:rsidR="00562A68" w:rsidRPr="00D42C23" w:rsidRDefault="00562A68" w:rsidP="00F400FB">
      <w:pPr>
        <w:ind w:firstLine="567"/>
        <w:rPr>
          <w:rFonts w:eastAsia="Times New Roman"/>
          <w:lang w:val="nl-NL"/>
        </w:rPr>
      </w:pPr>
      <w:r w:rsidRPr="00D42C23">
        <w:rPr>
          <w:rFonts w:eastAsia="Times New Roman"/>
          <w:lang w:val="nl-NL"/>
        </w:rPr>
        <w:t xml:space="preserve">Các </w:t>
      </w:r>
      <w:r w:rsidR="007820E6">
        <w:rPr>
          <w:rFonts w:eastAsia="Times New Roman"/>
          <w:lang w:val="nl-NL"/>
        </w:rPr>
        <w:t>B</w:t>
      </w:r>
      <w:r w:rsidRPr="00D42C23">
        <w:rPr>
          <w:rFonts w:eastAsia="Times New Roman"/>
          <w:lang w:val="nl-NL"/>
        </w:rPr>
        <w:t>ộ, ngành, địa phương, cơ quan hỗ trợ, hiệp hội, tổ chức đại diện doanh nghiệp, bên cung cấp dịch vụ, doanh nghiệp và các chủ thể liên quan có trách nhiệm tổ chức thực hiện Chương trình trong phạm vi chức năng, nhiệm vụ, quyền hạn và cam kết tham gia; bảo đảm cung cấp thông tin trung thực, thực hiện đúng đối tượng, đúng nội dung, đúng dự toán được giao, đúng quy định về quản lý, sử dụng, thanh toán, quyết toán kinh phí; phối hợp trong công tác tuyên truyền, kết nối, hỗ trợ, kiểm tra, giám sát, đánh giá kết quả và xử lý các vấn đề phát sinh trong quá trình thực hiện Chương trình.</w:t>
      </w:r>
    </w:p>
    <w:p w14:paraId="04D274BE" w14:textId="77777777" w:rsidR="002A028F" w:rsidRPr="003C4BA2" w:rsidRDefault="002A028F" w:rsidP="00EB3414">
      <w:pPr>
        <w:pStyle w:val="Heading1"/>
        <w:ind w:firstLine="567"/>
        <w:rPr>
          <w:lang w:val="nl-NL"/>
        </w:rPr>
      </w:pPr>
      <w:r w:rsidRPr="003C4BA2">
        <w:rPr>
          <w:lang w:val="nl-NL"/>
        </w:rPr>
        <w:t>V. ĐÁNH GIÁ TÁC ĐỘNG CỦA THÔNG TƯ</w:t>
      </w:r>
    </w:p>
    <w:p w14:paraId="18D54A22" w14:textId="77777777" w:rsidR="002A028F" w:rsidRPr="00D42C23" w:rsidRDefault="002A028F" w:rsidP="00F400FB">
      <w:pPr>
        <w:ind w:firstLine="567"/>
        <w:rPr>
          <w:lang w:val="nl-NL"/>
        </w:rPr>
      </w:pPr>
      <w:r w:rsidRPr="00D42C23">
        <w:rPr>
          <w:rFonts w:eastAsia="Times New Roman"/>
          <w:lang w:val="nl-NL"/>
        </w:rPr>
        <w:t>Dự thảo Thông tư không quy định chính sách mới ngoài phạm vi Quyết định số 631/QĐ-TTg ngày 06 tháng 4 năm 2026 của Thủ tướng Chính phủ phê duyệt Chương trình phát triển 1.000 doanh nghiệp tiên phong giai đoạn 2026-2030. Dự thảo Thông tư tập trung hướng dẫn cơ chế tổ chức thực hiện, quản lý, sử dụng kinh phí, thanh toán, quyết toán, kiểm tra, giám sát, đánh giá kết quả Chương trình; bảo đảm Chương trình được triển khai thống nhất, minh bạch, đúng mục tiêu, đúng đối tượng, tiết kiệm, hiệu quả và phù hợp với quy định của pháp luật về ngân sách nhà nước, đấu thầu, chuyển đổi số và các quy định pháp luật có liên quan. Dự thảo Thông tư có một số tác động chủ yếu như sau:</w:t>
      </w:r>
    </w:p>
    <w:p w14:paraId="4989BB2A" w14:textId="77777777" w:rsidR="002A028F" w:rsidRPr="00D42C23" w:rsidRDefault="002A028F" w:rsidP="00EB3414">
      <w:pPr>
        <w:pStyle w:val="Heading2"/>
        <w:ind w:firstLine="567"/>
        <w:rPr>
          <w:lang w:val="nl-NL"/>
        </w:rPr>
      </w:pPr>
      <w:r w:rsidRPr="00D42C23">
        <w:rPr>
          <w:lang w:val="nl-NL"/>
        </w:rPr>
        <w:t>1. Đánh giá thủ tục hành chính</w:t>
      </w:r>
    </w:p>
    <w:p w14:paraId="43DE18AB" w14:textId="77777777" w:rsidR="002A028F" w:rsidRPr="00D42C23" w:rsidRDefault="002A028F" w:rsidP="00F400FB">
      <w:pPr>
        <w:ind w:firstLine="567"/>
        <w:rPr>
          <w:spacing w:val="-2"/>
          <w:lang w:val="nl-NL"/>
        </w:rPr>
      </w:pPr>
      <w:r w:rsidRPr="00D42C23">
        <w:rPr>
          <w:rFonts w:eastAsia="Times New Roman"/>
          <w:spacing w:val="-2"/>
          <w:lang w:val="nl-NL"/>
        </w:rPr>
        <w:t xml:space="preserve">Dự thảo Thông tư không làm phát sinh thủ tục hành chính mới. Các nội dung như kê khai thông tin doanh nghiệp, rà soát, công bố doanh nghiệp tiên phong, cấp </w:t>
      </w:r>
      <w:r w:rsidRPr="00D42C23">
        <w:rPr>
          <w:rFonts w:eastAsia="Times New Roman"/>
          <w:spacing w:val="-2"/>
          <w:lang w:val="nl-NL"/>
        </w:rPr>
        <w:lastRenderedPageBreak/>
        <w:t>Thẻ hỗ trợ, đăng ký nhu cầu hỗ trợ, nghiệm thu, thanh toán kinh phí hỗ trợ là các bước nghiệp vụ trong quá trình tổ chức thực hiện Chương trình; không phải là thủ tục hành chính độc lập, không đặt thêm điều kiện, hồ sơ, trình tự ngoài thẩm quyền.</w:t>
      </w:r>
    </w:p>
    <w:p w14:paraId="3A652CDE" w14:textId="77777777" w:rsidR="002A028F" w:rsidRPr="00D42C23" w:rsidRDefault="002A028F" w:rsidP="00F400FB">
      <w:pPr>
        <w:ind w:firstLine="567"/>
        <w:rPr>
          <w:lang w:val="nl-NL"/>
        </w:rPr>
      </w:pPr>
      <w:r w:rsidRPr="00D42C23">
        <w:rPr>
          <w:rFonts w:eastAsia="Times New Roman"/>
          <w:lang w:val="nl-NL"/>
        </w:rPr>
        <w:t>Đối với doanh nghiệp và bên cung cấp dịch vụ hỗ trợ, dự thảo Thông tư được thiết kế theo hướng đơn giản hóa tối đa việc tiếp cận chính sách hỗ trợ. Các hoạt động công bố thông tin, đăng ký nhu cầu, cấp và quản lý Thẻ hỗ trợ, theo dõi kết quả thực hiện được thực hiện trên Cổng Thông tin doanh nghiệp, qua đó giảm thời gian thực hiện, giảm chi phí tuân thủ, tăng khả năng công khai, minh bạch, tra cứu, đối chiếu, hạn chế trùng lặp đối tượng thụ hưởng và tạo thuận lợi cho công tác kiểm tra, giám sát.</w:t>
      </w:r>
    </w:p>
    <w:p w14:paraId="567704D5" w14:textId="77777777" w:rsidR="002A028F" w:rsidRPr="00D42C23" w:rsidRDefault="002A028F" w:rsidP="00F400FB">
      <w:pPr>
        <w:ind w:firstLine="567"/>
        <w:rPr>
          <w:lang w:val="nl-NL"/>
        </w:rPr>
      </w:pPr>
      <w:r w:rsidRPr="00D42C23">
        <w:rPr>
          <w:rFonts w:eastAsia="Times New Roman"/>
          <w:lang w:val="nl-NL"/>
        </w:rPr>
        <w:t>Đối với nội dung thanh toán kinh phí ngân sách nhà nước hỗ trợ, dự thảo Thông tư không quy định thủ tục thanh toán mới qua Kho bạc Nhà nước mà dẫn chiếu thực hiện theo quy định của pháp luật về ngân sách nhà nước, kế toán, Kho bạc Nhà nước, đấu thầu và pháp luật khác có liên quan. Các hồ sơ, chứng từ giữa bên cung cấp dịch vụ hỗ trợ, cơ quan hỗ trợ và các chủ thể liên quan được quy định nhằm phục vụ nghiệm thu, thanh toán, quyết toán, kiểm tra, giám sát trong nội bộ quá trình tổ chức thực hiện Chương trình, bảo đảm quản lý chặt chẽ ngân sách nhà nước và trách nhiệm giải trình của các bên.</w:t>
      </w:r>
    </w:p>
    <w:p w14:paraId="2F014475" w14:textId="77777777" w:rsidR="002A028F" w:rsidRPr="00EB3414" w:rsidRDefault="002A028F" w:rsidP="00EB3414">
      <w:pPr>
        <w:pStyle w:val="Heading2"/>
        <w:ind w:firstLine="567"/>
        <w:rPr>
          <w:rFonts w:ascii="Times New Roman Bold" w:hAnsi="Times New Roman Bold"/>
          <w:spacing w:val="-2"/>
          <w:lang w:val="nl-NL"/>
        </w:rPr>
      </w:pPr>
      <w:r w:rsidRPr="00EB3414">
        <w:rPr>
          <w:rFonts w:ascii="Times New Roman Bold" w:hAnsi="Times New Roman Bold"/>
          <w:spacing w:val="-2"/>
          <w:lang w:val="nl-NL"/>
        </w:rPr>
        <w:t>2. Đánh giá việc phân cấp, thực hiện nhiệm vụ, quyền hạn được phân cấp</w:t>
      </w:r>
    </w:p>
    <w:p w14:paraId="5EAC179D" w14:textId="5DA4ADC8" w:rsidR="002A028F" w:rsidRPr="00D42C23" w:rsidRDefault="002A028F" w:rsidP="00F400FB">
      <w:pPr>
        <w:ind w:firstLine="567"/>
        <w:rPr>
          <w:lang w:val="nl-NL"/>
        </w:rPr>
      </w:pPr>
      <w:r w:rsidRPr="00D42C23">
        <w:rPr>
          <w:rFonts w:eastAsia="Times New Roman"/>
          <w:lang w:val="nl-NL"/>
        </w:rPr>
        <w:t xml:space="preserve">Dự thảo Thông tư không quy định phân quyền, phân cấp mới làm thay đổi thẩm quyền đã được quy định tại luật, nghị quyết của Quốc hội, nghị định của Chính phủ hoặc Quyết định số 631/QĐ-TTg của Thủ tướng Chính phủ. Dự thảo chỉ làm rõ cơ chế tổ chức thực hiện Chương trình theo chức năng, nhiệm vụ, quyền hạn hiện có của Bộ Tài chính, các </w:t>
      </w:r>
      <w:r w:rsidR="007820E6">
        <w:rPr>
          <w:rFonts w:eastAsia="Times New Roman"/>
          <w:lang w:val="nl-NL"/>
        </w:rPr>
        <w:t>B</w:t>
      </w:r>
      <w:r w:rsidRPr="00D42C23">
        <w:rPr>
          <w:rFonts w:eastAsia="Times New Roman"/>
          <w:lang w:val="nl-NL"/>
        </w:rPr>
        <w:t xml:space="preserve">ộ, cơ quan ngang </w:t>
      </w:r>
      <w:r w:rsidR="007820E6">
        <w:rPr>
          <w:rFonts w:eastAsia="Times New Roman"/>
          <w:lang w:val="nl-NL"/>
        </w:rPr>
        <w:t>B</w:t>
      </w:r>
      <w:r w:rsidRPr="00D42C23">
        <w:rPr>
          <w:rFonts w:eastAsia="Times New Roman"/>
          <w:lang w:val="nl-NL"/>
        </w:rPr>
        <w:t>ộ, cơ quan thuộc Chính phủ, Ủy ban nhân dân cấp tỉnh, cơ quan đầu mối, cơ quan hỗ trợ và các tổ chức, cá nhân có liên quan.</w:t>
      </w:r>
    </w:p>
    <w:p w14:paraId="0B12DD72" w14:textId="77777777" w:rsidR="002A028F" w:rsidRPr="00D42C23" w:rsidRDefault="002A028F" w:rsidP="00F400FB">
      <w:pPr>
        <w:ind w:firstLine="567"/>
        <w:rPr>
          <w:spacing w:val="-2"/>
          <w:lang w:val="nl-NL"/>
        </w:rPr>
      </w:pPr>
      <w:r w:rsidRPr="00D42C23">
        <w:rPr>
          <w:rFonts w:eastAsia="Times New Roman"/>
          <w:spacing w:val="-2"/>
          <w:lang w:val="nl-NL"/>
        </w:rPr>
        <w:t>Việc phân định trách nhiệm thực hiện nhiệm vụ, quyền hạn trong dự thảo Thông tư được thiết kế theo ba cấp: Bộ Tài chính thực hiện nhiệm vụ quản lý chung Chương trình trên phạm vi toàn quốc; cơ quan đầu mối của bộ, ngành, địa phương thực hiện nhiệm vụ quản lý chung trong phạm vi ngành, lĩnh vực, địa bàn phụ trách; cơ quan hỗ trợ thực hiện nhiệm vụ quản lý trực tiếp hoạt động hỗ trợ trong phạm vi nhiệm vụ, dự toán được giao. Cách thiết kế này nhằm bảo đảm quản lý thống nhất, nhưng vẫn rõ trách nhiệm, rõ đầu mối, rõ phạm vi thực hiện, phù hợp với đặc thù Chương trình có phạm vi toàn quốc, nhiều chủ thể tham gia, nhiều phương thức hỗ trợ và sử dụng nguồn lực ngân sách nhà nước theo phân cấp ngân sách.</w:t>
      </w:r>
    </w:p>
    <w:p w14:paraId="6DC6181B" w14:textId="77777777" w:rsidR="002A028F" w:rsidRPr="00D42C23" w:rsidRDefault="002A028F" w:rsidP="00EB3414">
      <w:pPr>
        <w:pStyle w:val="Heading2"/>
        <w:ind w:firstLine="567"/>
        <w:rPr>
          <w:lang w:val="nl-NL"/>
        </w:rPr>
      </w:pPr>
      <w:r w:rsidRPr="00D42C23">
        <w:rPr>
          <w:lang w:val="nl-NL"/>
        </w:rPr>
        <w:t>3. Đánh giá việc ứng dụng, thúc đẩy phát triển khoa học, công nghệ, đổi mới sáng tạo và chuyển đổi số</w:t>
      </w:r>
    </w:p>
    <w:p w14:paraId="6397BEC4" w14:textId="77777777" w:rsidR="002A028F" w:rsidRPr="00D42C23" w:rsidRDefault="002A028F" w:rsidP="00F400FB">
      <w:pPr>
        <w:ind w:firstLine="567"/>
        <w:rPr>
          <w:lang w:val="nl-NL"/>
        </w:rPr>
      </w:pPr>
      <w:r w:rsidRPr="00D42C23">
        <w:rPr>
          <w:rFonts w:eastAsia="Times New Roman"/>
          <w:lang w:val="nl-NL"/>
        </w:rPr>
        <w:t xml:space="preserve">Dự thảo Thông tư có tác động tích cực đối với việc ứng dụng khoa học, công </w:t>
      </w:r>
      <w:r w:rsidRPr="00D42C23">
        <w:rPr>
          <w:rFonts w:eastAsia="Times New Roman"/>
          <w:lang w:val="nl-NL"/>
        </w:rPr>
        <w:lastRenderedPageBreak/>
        <w:t>nghệ, đổi mới sáng tạo và chuyển đổi số cả trong tổ chức thực hiện Chương trình và trong nội dung hỗ trợ doanh nghiệp tiên phong. Về tổ chức thực hiện, Cổng Thông tin doanh nghiệp là công cụ quản lý, công khai thông tin và hỗ trợ triển khai Chương trình; qua đó các hoạt động kê khai, rà soát, công bố, quản lý Thẻ hỗ trợ, đăng ký nhu cầu hỗ trợ, quản lý bên cung cấp dịch vụ, tổng hợp dữ liệu phục vụ theo dõi, giám sát và đánh giá kết quả được thực hiện theo hướng trực tuyến, minh bạch và có khả năng truy xuất.</w:t>
      </w:r>
    </w:p>
    <w:p w14:paraId="4F7E41E4" w14:textId="77777777" w:rsidR="002A028F" w:rsidRPr="00D42C23" w:rsidRDefault="002A028F" w:rsidP="00F400FB">
      <w:pPr>
        <w:ind w:firstLine="567"/>
        <w:rPr>
          <w:spacing w:val="-2"/>
          <w:lang w:val="nl-NL"/>
        </w:rPr>
      </w:pPr>
      <w:r w:rsidRPr="00D42C23">
        <w:rPr>
          <w:rFonts w:eastAsia="Times New Roman"/>
          <w:spacing w:val="-2"/>
          <w:lang w:val="nl-NL"/>
        </w:rPr>
        <w:t>Về nội dung hỗ trợ, dự thảo Thông tư tập trung hỗ trợ doanh nghiệp tiên phong trong các khâu có tác động trực tiếp đến năng lực đổi mới sáng tạo, phát triển sản phẩm mới, thử nghiệm, kiểm định, chứng nhận, bảo hộ sở hữu trí tuệ, chuyển đổi số, chuyển đổi xanh, nâng cao năng lực quản trị, tham gia chuỗi cung ứng và phát triển thị trường. Qua đó, Thông tư góp phần nâng cao năng lực khoa học, công nghệ, đổi mới sáng tạo và chuyển đổi số của doanh nghiệp khu vực tư nhân.</w:t>
      </w:r>
    </w:p>
    <w:p w14:paraId="39B295C1" w14:textId="77777777" w:rsidR="002A028F" w:rsidRPr="00D42C23" w:rsidRDefault="002A028F" w:rsidP="00F400FB">
      <w:pPr>
        <w:ind w:firstLine="567"/>
        <w:rPr>
          <w:lang w:val="nl-NL"/>
        </w:rPr>
      </w:pPr>
      <w:r w:rsidRPr="00D42C23">
        <w:rPr>
          <w:rFonts w:eastAsia="Times New Roman"/>
          <w:lang w:val="nl-NL"/>
        </w:rPr>
        <w:t>Dự thảo Thông tư cũng có tác động tích cực đối với bình đẳng giới và phát triển bao trùm thông qua việc ưu tiên doanh nghiệp do phụ nữ làm chủ, doanh nghiệp sử dụng nhiều lao động nữ, doanh nghiệp sử dụng nhiều lao động là người khuyết tật, doanh nghiệp xã hội và doanh nghiệp kinh doanh bao trùm trong tiếp cận hỗ trợ; đồng thời không tạo thủ tục riêng làm tăng gánh nặng hành chính cho các nhóm đối tượng này.</w:t>
      </w:r>
    </w:p>
    <w:p w14:paraId="4EEB0B73" w14:textId="77777777" w:rsidR="002A028F" w:rsidRPr="003C4BA2" w:rsidRDefault="002A028F" w:rsidP="00EB3414">
      <w:pPr>
        <w:pStyle w:val="Heading1"/>
        <w:ind w:firstLine="567"/>
        <w:rPr>
          <w:lang w:val="nl-NL"/>
        </w:rPr>
      </w:pPr>
      <w:r w:rsidRPr="003C4BA2">
        <w:rPr>
          <w:lang w:val="nl-NL"/>
        </w:rPr>
        <w:t>VI. DỰ KIẾN NGUỒN LỰC, ĐIỀU KIỆN BẢO ĐẢM THI HÀNH</w:t>
      </w:r>
    </w:p>
    <w:p w14:paraId="2A2308C8" w14:textId="04F8551E" w:rsidR="002A028F" w:rsidRPr="00D42C23" w:rsidRDefault="002A028F" w:rsidP="00F400FB">
      <w:pPr>
        <w:ind w:firstLine="567"/>
        <w:rPr>
          <w:spacing w:val="-2"/>
          <w:lang w:val="nl-NL"/>
        </w:rPr>
      </w:pPr>
      <w:r w:rsidRPr="00D42C23">
        <w:rPr>
          <w:rFonts w:eastAsia="Times New Roman"/>
          <w:spacing w:val="-2"/>
          <w:lang w:val="nl-NL"/>
        </w:rPr>
        <w:t xml:space="preserve">Việc thi hành Thông tư được thực hiện trên cơ sở bộ máy, nhân lực, hạ tầng và cơ chế quản lý hiện có của các </w:t>
      </w:r>
      <w:r w:rsidR="007820E6">
        <w:rPr>
          <w:rFonts w:eastAsia="Times New Roman"/>
          <w:spacing w:val="-2"/>
          <w:lang w:val="nl-NL"/>
        </w:rPr>
        <w:t>B</w:t>
      </w:r>
      <w:r w:rsidRPr="00D42C23">
        <w:rPr>
          <w:rFonts w:eastAsia="Times New Roman"/>
          <w:spacing w:val="-2"/>
          <w:lang w:val="nl-NL"/>
        </w:rPr>
        <w:t>ộ, ngành, địa phương, cơ quan đầu mối, cơ quan hỗ trợ và các cơ quan, tổ chức có liên quan; không làm phát sinh tổ chức bộ máy hành chính độc lập, không làm phát sinh cấp trung gian trong tổ chức thực hiện.</w:t>
      </w:r>
    </w:p>
    <w:p w14:paraId="30DDB3AA" w14:textId="12031EA6" w:rsidR="00DD7DB6" w:rsidRPr="00D42C23" w:rsidRDefault="00DD7DB6" w:rsidP="00EB3414">
      <w:pPr>
        <w:pStyle w:val="Heading2"/>
        <w:ind w:firstLine="567"/>
        <w:rPr>
          <w:lang w:val="nl-NL"/>
        </w:rPr>
      </w:pPr>
      <w:r w:rsidRPr="00D42C23">
        <w:rPr>
          <w:lang w:val="nl-NL"/>
        </w:rPr>
        <w:t xml:space="preserve">1. </w:t>
      </w:r>
      <w:r w:rsidR="002A028F" w:rsidRPr="00D42C23">
        <w:rPr>
          <w:lang w:val="nl-NL"/>
        </w:rPr>
        <w:t>Về nguồn lực tài chính</w:t>
      </w:r>
      <w:r w:rsidRPr="00D42C23">
        <w:rPr>
          <w:lang w:val="nl-NL"/>
        </w:rPr>
        <w:t xml:space="preserve"> từ ngân sách nhà nước</w:t>
      </w:r>
    </w:p>
    <w:p w14:paraId="1A1EDDDA" w14:textId="3C6A71CB" w:rsidR="00CB7452" w:rsidRPr="00D42C23" w:rsidRDefault="00DD7DB6" w:rsidP="00F400FB">
      <w:pPr>
        <w:ind w:firstLine="567"/>
        <w:rPr>
          <w:rFonts w:eastAsia="Times New Roman"/>
          <w:lang w:val="nl-NL"/>
        </w:rPr>
      </w:pPr>
      <w:r w:rsidRPr="00D42C23">
        <w:rPr>
          <w:rFonts w:eastAsia="Times New Roman"/>
          <w:lang w:val="nl-NL"/>
        </w:rPr>
        <w:t>K</w:t>
      </w:r>
      <w:r w:rsidR="002A028F" w:rsidRPr="00D42C23">
        <w:rPr>
          <w:rFonts w:eastAsia="Times New Roman"/>
          <w:lang w:val="nl-NL"/>
        </w:rPr>
        <w:t>inh phí thực hiện Chương trình được bảo đảm từ nguồn ngân sách nhà nước chi thường xuyên theo phân cấp ngân sách; nguồn kinh phí lồng ghép từ các chương trình, đề án, nhiệm vụ khác đã được cấp có thẩm quyền phê duyệt có mục tiêu, nội dung phù hợp; nguồn đóng góp, tài trợ của doanh nghiệp, tổ chức, cá nhân trong và ngoài nước; và các nguồn kinh phí hợp pháp khác ngoài ngân sách nhà nước.</w:t>
      </w:r>
      <w:r w:rsidR="00CB7452" w:rsidRPr="00D42C23">
        <w:rPr>
          <w:sz w:val="24"/>
          <w:szCs w:val="24"/>
          <w:lang w:val="nl-NL"/>
        </w:rPr>
        <w:t xml:space="preserve"> </w:t>
      </w:r>
      <w:r w:rsidR="00CB7452" w:rsidRPr="00D42C23">
        <w:rPr>
          <w:rFonts w:eastAsia="Times New Roman"/>
          <w:lang w:val="nl-NL"/>
        </w:rPr>
        <w:t xml:space="preserve">Chương trình phát triển 1.000 doanh nghiệp tiên phong là chương trình hỗ trợ có tính chuyên sâu, chuyên biệt, không thực hiện hỗ trợ đại trà. Dự kiến trong giai đoạn 2026-2030, bình quân mỗi năm có khoảng 200 doanh nghiệp được rà soát, lựa chọn, công bố là doanh nghiệp tiên phong. Tuy nhiên, không phải tất cả doanh nghiệp tiên phong đều có nhu cầu sử dụng toàn bộ các nội dung hỗ trợ có phát sinh trực tiếp kinh phí ngân sách nhà nước. Một số doanh nghiệp có nhu cầu </w:t>
      </w:r>
      <w:r w:rsidR="00AC4E43" w:rsidRPr="00D42C23">
        <w:rPr>
          <w:rFonts w:eastAsia="Times New Roman"/>
          <w:lang w:val="nl-NL"/>
        </w:rPr>
        <w:t xml:space="preserve">hỗ trợ </w:t>
      </w:r>
      <w:r w:rsidR="00CB7452" w:rsidRPr="00D42C23">
        <w:rPr>
          <w:rFonts w:eastAsia="Times New Roman"/>
          <w:lang w:val="nl-NL"/>
        </w:rPr>
        <w:t xml:space="preserve">chủ yếu về cơ chế, chính sách như thủ tục đầu tư, hải quan, niêm yết trên thị trường chứng khoán, tiếp cận tín dụng, </w:t>
      </w:r>
      <w:r w:rsidR="00FF06AA" w:rsidRPr="00D42C23">
        <w:rPr>
          <w:rFonts w:eastAsia="Times New Roman"/>
          <w:lang w:val="nl-NL"/>
        </w:rPr>
        <w:t>tham gia các</w:t>
      </w:r>
      <w:r w:rsidR="00CB7452" w:rsidRPr="00D42C23">
        <w:rPr>
          <w:rFonts w:eastAsia="Times New Roman"/>
          <w:lang w:val="nl-NL"/>
        </w:rPr>
        <w:t xml:space="preserve"> nhiệm vụ khoa học và công nghệ; một số doanh nghiệp </w:t>
      </w:r>
      <w:r w:rsidR="00FF06AA" w:rsidRPr="00D42C23">
        <w:rPr>
          <w:rFonts w:eastAsia="Times New Roman"/>
          <w:lang w:val="nl-NL"/>
        </w:rPr>
        <w:t>có</w:t>
      </w:r>
      <w:r w:rsidR="00CB7452" w:rsidRPr="00D42C23">
        <w:rPr>
          <w:rFonts w:eastAsia="Times New Roman"/>
          <w:lang w:val="nl-NL"/>
        </w:rPr>
        <w:t xml:space="preserve"> nhu cầu hỗ trợ kỹ thuật như thử nghiệm, </w:t>
      </w:r>
      <w:r w:rsidR="00CB7452" w:rsidRPr="00D42C23">
        <w:rPr>
          <w:rFonts w:eastAsia="Times New Roman"/>
          <w:lang w:val="nl-NL"/>
        </w:rPr>
        <w:lastRenderedPageBreak/>
        <w:t>kiểm định sản phẩm, đăng ký bản quyền, sở hữu trí tuệ, tăng cường năng lực, xúc tiến thương mại, quảng bá thương hiệu và phát triển thị trường.</w:t>
      </w:r>
    </w:p>
    <w:p w14:paraId="2D31A8B9" w14:textId="194313F8" w:rsidR="00CB7452" w:rsidRPr="00D42C23" w:rsidRDefault="00CB7452" w:rsidP="00EB3414">
      <w:pPr>
        <w:spacing w:before="180" w:after="180" w:line="276" w:lineRule="auto"/>
        <w:ind w:firstLine="567"/>
        <w:rPr>
          <w:rFonts w:eastAsia="Times New Roman"/>
          <w:b/>
          <w:bCs/>
          <w:lang w:val="vi-VN"/>
        </w:rPr>
      </w:pPr>
      <w:r w:rsidRPr="00D42C23">
        <w:rPr>
          <w:rFonts w:eastAsia="Times New Roman"/>
          <w:lang w:val="nl-NL"/>
        </w:rPr>
        <w:t xml:space="preserve">Thực tiễn triển khai một số chương trình, dự án hỗ trợ doanh nghiệp cũng cho thấy nhu cầu hỗ trợ của doanh nghiệp rất khác nhau. Qua kinh nghiệm thực hiện Dự án Tăng cường năng lực cạnh tranh khu vực tư nhân Việt Nam do USAID tài trợ giai đoạn 2021-2024, không phải tất cả doanh nghiệp tham gia đều </w:t>
      </w:r>
      <w:r w:rsidR="00FF06AA" w:rsidRPr="00D42C23">
        <w:rPr>
          <w:rFonts w:eastAsia="Times New Roman"/>
          <w:lang w:val="nl-NL"/>
        </w:rPr>
        <w:t>đề xuất</w:t>
      </w:r>
      <w:r w:rsidRPr="00D42C23">
        <w:rPr>
          <w:rFonts w:eastAsia="Times New Roman"/>
          <w:lang w:val="nl-NL"/>
        </w:rPr>
        <w:t xml:space="preserve"> hỗ trợ kỹ thuật hoặc hỗ trợ tài chính. Một bộ phận doanh nghiệp chủ yếu có nhu cầu được rà soát, ghi nhận, công bố là doanh nghiệp có tiềm năng hoặc doanh nghiệp tiên phong để nâng cao uy tín, thuận lợi hơn trong kết nối kinh doanh, tiếp cận đối tác, thị trường, nguồn vốn và các cơ hội hợp tác. Do đó, việc ước tính kinh phí ngân sách nhà nước thực hiện Chương trình không tính </w:t>
      </w:r>
      <w:r w:rsidR="00FF06AA" w:rsidRPr="00D42C23">
        <w:rPr>
          <w:rFonts w:eastAsia="Times New Roman"/>
          <w:lang w:val="nl-NL"/>
        </w:rPr>
        <w:t>toán trên</w:t>
      </w:r>
      <w:r w:rsidRPr="00D42C23">
        <w:rPr>
          <w:rFonts w:eastAsia="Times New Roman"/>
          <w:lang w:val="nl-NL"/>
        </w:rPr>
        <w:t xml:space="preserve"> phương án toàn bộ 1.000 doanh nghiệp đều</w:t>
      </w:r>
      <w:r w:rsidR="00FF06AA" w:rsidRPr="00D42C23">
        <w:rPr>
          <w:rFonts w:eastAsia="Times New Roman"/>
          <w:lang w:val="nl-NL"/>
        </w:rPr>
        <w:t xml:space="preserve"> có nhu cầu hỗ trợ các chính sách</w:t>
      </w:r>
      <w:r w:rsidRPr="00D42C23">
        <w:rPr>
          <w:rFonts w:eastAsia="Times New Roman"/>
          <w:lang w:val="nl-NL"/>
        </w:rPr>
        <w:t xml:space="preserve"> </w:t>
      </w:r>
      <w:r w:rsidR="00FF06AA" w:rsidRPr="00D42C23">
        <w:rPr>
          <w:rFonts w:eastAsia="Times New Roman"/>
          <w:lang w:val="nl-NL"/>
        </w:rPr>
        <w:t xml:space="preserve">như quy định tại </w:t>
      </w:r>
      <w:r w:rsidR="00FF06AA" w:rsidRPr="00D42C23">
        <w:rPr>
          <w:rFonts w:eastAsia="Times New Roman"/>
          <w:lang w:val="vi-VN"/>
        </w:rPr>
        <w:t>Quyết định số 631/QĐ-TTg</w:t>
      </w:r>
      <w:r w:rsidRPr="00D42C23">
        <w:rPr>
          <w:rFonts w:eastAsia="Times New Roman"/>
          <w:lang w:val="nl-NL"/>
        </w:rPr>
        <w:t xml:space="preserve">, </w:t>
      </w:r>
      <w:r w:rsidR="00FF06AA" w:rsidRPr="00D42C23">
        <w:rPr>
          <w:rFonts w:eastAsia="Times New Roman"/>
          <w:lang w:val="nl-NL"/>
        </w:rPr>
        <w:t>thay vào đó sẽ tính toán</w:t>
      </w:r>
      <w:r w:rsidRPr="00D42C23">
        <w:rPr>
          <w:rFonts w:eastAsia="Times New Roman"/>
          <w:lang w:val="nl-NL"/>
        </w:rPr>
        <w:t xml:space="preserve"> theo nhu cầu hỗ trợ thực tế dự kiến phát sinh. Cục DNTN dự kiến số doanh nghiệp tiên phong có nhu cầu hỗ trợ </w:t>
      </w:r>
      <w:r w:rsidR="00FF06AA" w:rsidRPr="00D42C23">
        <w:rPr>
          <w:rFonts w:eastAsia="Times New Roman"/>
          <w:lang w:val="nl-NL"/>
        </w:rPr>
        <w:t>các nội dung chính sách cần</w:t>
      </w:r>
      <w:r w:rsidRPr="00D42C23">
        <w:rPr>
          <w:rFonts w:eastAsia="Times New Roman"/>
          <w:lang w:val="nl-NL"/>
        </w:rPr>
        <w:t xml:space="preserve"> chi từ ngân sách nhà nước khoảng 100 doanh nghiệp/năm, tương ứng khoảng 500 doanh nghiệp trong cả giai đoạn 2026-2030. Trong các nội dung hỗ trợ kỹ thuật, nhu cầu dự kiến tập trung chủ yếu vào nhóm hỗ trợ tăng cường năng lực doanh nghiệp </w:t>
      </w:r>
      <w:r w:rsidR="00FF06AA" w:rsidRPr="00D42C23">
        <w:rPr>
          <w:rFonts w:eastAsia="Times New Roman"/>
          <w:lang w:val="nl-NL"/>
        </w:rPr>
        <w:t>(</w:t>
      </w:r>
      <w:r w:rsidRPr="00D42C23">
        <w:rPr>
          <w:rFonts w:eastAsia="Times New Roman"/>
          <w:lang w:val="nl-NL"/>
        </w:rPr>
        <w:t>gồm tư vấn, cố vấn, huấn luyện, cải tiến quản trị, quản trị sản xuất, quản trị vận hành, chuyển đổi số, chuyển đổi xanh, đổi mới mô hình kinh doanh, tham gia chuỗi cung ứng và phát triển thị trường</w:t>
      </w:r>
      <w:r w:rsidR="00FF06AA" w:rsidRPr="00D42C23">
        <w:rPr>
          <w:rFonts w:eastAsia="Times New Roman"/>
          <w:lang w:val="nl-NL"/>
        </w:rPr>
        <w:t>);</w:t>
      </w:r>
      <w:r w:rsidRPr="00D42C23">
        <w:rPr>
          <w:rFonts w:eastAsia="Times New Roman"/>
          <w:lang w:val="nl-NL"/>
        </w:rPr>
        <w:t xml:space="preserve"> hỗ trợ thử nghiệm, kiểm định sản phẩm; đăng ký bản quyền, sở hữu trí tuệ; xúc tiến thương mại, quảng bá thương hiệu, phát triển thị trường</w:t>
      </w:r>
      <w:r w:rsidR="0039554A" w:rsidRPr="00D42C23">
        <w:rPr>
          <w:rFonts w:eastAsia="Times New Roman"/>
          <w:lang w:val="nl-NL"/>
        </w:rPr>
        <w:t>.</w:t>
      </w:r>
      <w:r w:rsidR="00AC4E43" w:rsidRPr="00D42C23">
        <w:rPr>
          <w:rFonts w:eastAsia="Times New Roman"/>
          <w:lang w:val="nl-NL"/>
        </w:rPr>
        <w:t xml:space="preserve"> Định mức</w:t>
      </w:r>
      <w:r w:rsidR="0039554A" w:rsidRPr="00D42C23">
        <w:rPr>
          <w:rFonts w:eastAsia="Times New Roman"/>
          <w:lang w:val="nl-NL"/>
        </w:rPr>
        <w:t xml:space="preserve"> hỗ trợ </w:t>
      </w:r>
      <w:r w:rsidR="00AC4E43" w:rsidRPr="00D42C23">
        <w:rPr>
          <w:rFonts w:eastAsia="Times New Roman"/>
          <w:lang w:val="nl-NL"/>
        </w:rPr>
        <w:t>sẽ khác nhau theo từng</w:t>
      </w:r>
      <w:r w:rsidR="0039554A" w:rsidRPr="00D42C23">
        <w:rPr>
          <w:rFonts w:eastAsia="Times New Roman"/>
          <w:lang w:val="nl-NL"/>
        </w:rPr>
        <w:t xml:space="preserve"> doanh nghiệp </w:t>
      </w:r>
      <w:r w:rsidR="00AC4E43" w:rsidRPr="00D42C23">
        <w:rPr>
          <w:rFonts w:eastAsia="Times New Roman"/>
          <w:lang w:val="nl-NL"/>
        </w:rPr>
        <w:t>dựa trên</w:t>
      </w:r>
      <w:r w:rsidR="0039554A" w:rsidRPr="00D42C23">
        <w:rPr>
          <w:rFonts w:eastAsia="Times New Roman"/>
          <w:lang w:val="nl-NL"/>
        </w:rPr>
        <w:t xml:space="preserve"> nhu cầu </w:t>
      </w:r>
      <w:r w:rsidR="00AC4E43" w:rsidRPr="00D42C23">
        <w:rPr>
          <w:rFonts w:eastAsia="Times New Roman"/>
          <w:lang w:val="nl-NL"/>
        </w:rPr>
        <w:t>thực tế</w:t>
      </w:r>
      <w:r w:rsidR="0039554A" w:rsidRPr="00D42C23">
        <w:rPr>
          <w:rFonts w:eastAsia="Times New Roman"/>
          <w:lang w:val="nl-NL"/>
        </w:rPr>
        <w:t>, không phải là các hỗ trợ có thể triển khai đồng loạt cho tất cả doanh nghiệp tiên phong</w:t>
      </w:r>
      <w:r w:rsidRPr="00D42C23">
        <w:rPr>
          <w:rFonts w:eastAsia="Times New Roman"/>
          <w:lang w:val="nl-NL"/>
        </w:rPr>
        <w:t>.</w:t>
      </w:r>
    </w:p>
    <w:p w14:paraId="65228158" w14:textId="7B84E4D3" w:rsidR="00CB7452" w:rsidRPr="00D42C23" w:rsidRDefault="00CB7452" w:rsidP="00EB3414">
      <w:pPr>
        <w:spacing w:before="180" w:after="180" w:line="276" w:lineRule="auto"/>
        <w:ind w:firstLine="567"/>
        <w:rPr>
          <w:rFonts w:eastAsia="Times New Roman"/>
          <w:lang w:val="nl-NL"/>
        </w:rPr>
      </w:pPr>
      <w:r w:rsidRPr="00D42C23">
        <w:rPr>
          <w:rFonts w:eastAsia="Times New Roman"/>
          <w:lang w:val="nl-NL"/>
        </w:rPr>
        <w:t>Theo dự thảo Thông tư, ngân sách nhà nước hỗ trợ tối đa 70% chi phí, doanh nghiệp phải bố trí tối thiểu 30% kinh phí đối ứng. Đối với nhóm hỗ trợ tăng cường năng lực, mức hỗ trợ được phân</w:t>
      </w:r>
      <w:r w:rsidR="0039554A" w:rsidRPr="00D42C23">
        <w:rPr>
          <w:rFonts w:eastAsia="Times New Roman"/>
          <w:lang w:val="nl-NL"/>
        </w:rPr>
        <w:t xml:space="preserve"> loại</w:t>
      </w:r>
      <w:r w:rsidRPr="00D42C23">
        <w:rPr>
          <w:rFonts w:eastAsia="Times New Roman"/>
          <w:lang w:val="nl-NL"/>
        </w:rPr>
        <w:t xml:space="preserve"> theo tỷ lệ đầu tư R&amp;D trên doanh thu thuần trong 05 năm gần nhất, </w:t>
      </w:r>
      <w:r w:rsidR="0039554A" w:rsidRPr="00D42C23">
        <w:rPr>
          <w:rFonts w:eastAsia="Times New Roman"/>
          <w:lang w:val="nl-NL"/>
        </w:rPr>
        <w:t>đảm bảo có sự khác biệt giữa các nhóm doanh nghiệp có tỷ lệ đầu tư R&amp;D khác nhau</w:t>
      </w:r>
      <w:r w:rsidRPr="00D42C23">
        <w:rPr>
          <w:rFonts w:eastAsia="Times New Roman"/>
          <w:lang w:val="nl-NL"/>
        </w:rPr>
        <w:t xml:space="preserve">. Ngoài ra, doanh nghiệp có nhu cầu cụ thể có thể được hỗ trợ thử nghiệm, kiểm định sản phẩm tối đa </w:t>
      </w:r>
      <w:r w:rsidR="0039554A" w:rsidRPr="00D42C23">
        <w:rPr>
          <w:rFonts w:eastAsia="Times New Roman"/>
          <w:lang w:val="nl-NL"/>
        </w:rPr>
        <w:t>2</w:t>
      </w:r>
      <w:r w:rsidRPr="00D42C23">
        <w:rPr>
          <w:rFonts w:eastAsia="Times New Roman"/>
          <w:lang w:val="nl-NL"/>
        </w:rPr>
        <w:t xml:space="preserve">00 triệu đồng/doanh nghiệp; hỗ trợ xúc tiến thương mại, quảng bá thương hiệu, phát triển thị trường tối đa </w:t>
      </w:r>
      <w:r w:rsidR="000D22B5" w:rsidRPr="00D42C23">
        <w:rPr>
          <w:rFonts w:eastAsia="Times New Roman"/>
          <w:lang w:val="nl-NL"/>
        </w:rPr>
        <w:t>3</w:t>
      </w:r>
      <w:r w:rsidRPr="00D42C23">
        <w:rPr>
          <w:rFonts w:eastAsia="Times New Roman"/>
          <w:lang w:val="nl-NL"/>
        </w:rPr>
        <w:t>00 triệu đồng/doanh nghiệp; hỗ trợ chi phí đăng ký bản quyền, sở hữu trí tuệ theo mức phí, lệ phí do pháp luật chuyên ngành quy định.</w:t>
      </w:r>
    </w:p>
    <w:p w14:paraId="3A050834" w14:textId="2FBCBACC" w:rsidR="002A028F" w:rsidRPr="00D42C23" w:rsidRDefault="002A028F" w:rsidP="00EB3414">
      <w:pPr>
        <w:spacing w:before="180" w:after="180" w:line="276" w:lineRule="auto"/>
        <w:ind w:firstLine="567"/>
        <w:rPr>
          <w:lang w:val="nl-NL"/>
        </w:rPr>
      </w:pPr>
      <w:r w:rsidRPr="00D42C23">
        <w:rPr>
          <w:rFonts w:eastAsia="Times New Roman"/>
          <w:lang w:val="nl-NL"/>
        </w:rPr>
        <w:t xml:space="preserve">Việc bố trí kinh phí ngân sách nhà nước được thực hiện trong phạm vi dự toán ngân sách hằng năm được cấp có thẩm quyền giao, căn cứ khả năng cân đối nguồn lực, định hướng ưu tiên hỗ trợ trong từng thời kỳ và quy định của pháp luật về ngân sách nhà nước. Do đó, dự thảo Thông tư không làm phát sinh nghĩa vụ chi ngân sách ngoài khả năng cân đối, không đặt ra cơ chế tài chính vượt thẩm </w:t>
      </w:r>
      <w:r w:rsidRPr="00D42C23">
        <w:rPr>
          <w:rFonts w:eastAsia="Times New Roman"/>
          <w:lang w:val="nl-NL"/>
        </w:rPr>
        <w:lastRenderedPageBreak/>
        <w:t>quyền, mà tạo căn cứ pháp lý để lập, phân bổ, giao dự toán, chấp hành, thanh toán và quyết toán kinh phí thực hiện Chương trình.</w:t>
      </w:r>
    </w:p>
    <w:p w14:paraId="313CF5A2" w14:textId="77777777" w:rsidR="00DD7DB6" w:rsidRPr="00D42C23" w:rsidRDefault="00DD7DB6" w:rsidP="00EB3414">
      <w:pPr>
        <w:pStyle w:val="Heading2"/>
        <w:ind w:firstLine="567"/>
        <w:rPr>
          <w:lang w:val="nl-NL"/>
        </w:rPr>
      </w:pPr>
      <w:r w:rsidRPr="00D42C23">
        <w:rPr>
          <w:lang w:val="nl-NL"/>
        </w:rPr>
        <w:t xml:space="preserve">2. </w:t>
      </w:r>
      <w:r w:rsidR="002A028F" w:rsidRPr="00D42C23">
        <w:rPr>
          <w:lang w:val="nl-NL"/>
        </w:rPr>
        <w:t>Về huy động nguồn lực xã hội</w:t>
      </w:r>
    </w:p>
    <w:p w14:paraId="6E1892A6" w14:textId="6C4735D2" w:rsidR="002A028F" w:rsidRPr="00D42C23" w:rsidRDefault="00DD7DB6" w:rsidP="00F400FB">
      <w:pPr>
        <w:ind w:firstLine="567"/>
        <w:rPr>
          <w:lang w:val="nl-NL"/>
        </w:rPr>
      </w:pPr>
      <w:r w:rsidRPr="00D42C23">
        <w:rPr>
          <w:rFonts w:eastAsia="Times New Roman"/>
          <w:lang w:val="nl-NL"/>
        </w:rPr>
        <w:t>D</w:t>
      </w:r>
      <w:r w:rsidR="002A028F" w:rsidRPr="00D42C23">
        <w:rPr>
          <w:rFonts w:eastAsia="Times New Roman"/>
          <w:lang w:val="nl-NL"/>
        </w:rPr>
        <w:t>ự thảo Thông tư quy định sự tham gia đóng góp, tài trợ của doanh nghiệp, tổ chức, cá nhân trong và ngoài nước; sự tham gia thực hiện của bên cung cấp dịch vụ hỗ trợ, chuyên gia, doanh nhân, hiệp hội, tổ chức đại diện doanh nghiệp và các tổ chức, cá nhân liên quan. Cơ chế Thẻ hỗ trợ, hỗ trợ theo kết quả, hỗ trợ tăng cường năng lực và các hoạt động kết nối góp phần huy động nguồn lực xã hội, kinh nghiệm quản trị thực tiễn và năng lực của khu vực tư nhân tham gia thực hiện Chương trình; qua đó giảm áp lực phụ thuộc hoàn toàn vào ngân sách nhà nước, đồng thời nâng cao chất lượng, tính thực tiễn và khả năng lan tỏa của chính sách hỗ trợ.</w:t>
      </w:r>
    </w:p>
    <w:p w14:paraId="347CBD40" w14:textId="77777777" w:rsidR="00DD7DB6" w:rsidRPr="00D42C23" w:rsidRDefault="00DD7DB6" w:rsidP="00EB3414">
      <w:pPr>
        <w:pStyle w:val="Heading2"/>
        <w:ind w:firstLine="567"/>
        <w:rPr>
          <w:lang w:val="nl-NL"/>
        </w:rPr>
      </w:pPr>
      <w:r w:rsidRPr="00D42C23">
        <w:rPr>
          <w:lang w:val="nl-NL"/>
        </w:rPr>
        <w:t xml:space="preserve">3. </w:t>
      </w:r>
      <w:r w:rsidR="002A028F" w:rsidRPr="00D42C23">
        <w:rPr>
          <w:lang w:val="nl-NL"/>
        </w:rPr>
        <w:t>Về dữ liệu, công nghệ và chuyển đổi số</w:t>
      </w:r>
    </w:p>
    <w:p w14:paraId="3FBEC964" w14:textId="1924D143" w:rsidR="002A028F" w:rsidRPr="00D42C23" w:rsidRDefault="002A028F" w:rsidP="00F400FB">
      <w:pPr>
        <w:ind w:firstLine="567"/>
        <w:rPr>
          <w:lang w:val="nl-NL"/>
        </w:rPr>
      </w:pPr>
      <w:r w:rsidRPr="00D42C23">
        <w:rPr>
          <w:rFonts w:eastAsia="Times New Roman"/>
          <w:lang w:val="nl-NL"/>
        </w:rPr>
        <w:t>Cổng Thông tin doanh nghiệp là công cụ phục vụ công khai thông tin, quản lý doanh nghiệp tiên phong, Thẻ hỗ trợ, bên cung cấp dịch vụ, hoạt động hỗ trợ và dữ liệu phục vụ theo dõi, giám sát, đánh giá Chương trình. Việc quản lý trên nền tảng số góp phần giảm hồ sơ giấy, giảm chi phí tuân thủ, hạn chế trùng lặp đối tượng thụ hưởng, nâng cao tính minh bạch và tăng khả năng kiểm tra, đối chiếu trong quá trình thực hiện.</w:t>
      </w:r>
    </w:p>
    <w:p w14:paraId="2370DAA3" w14:textId="1D4FA9B3" w:rsidR="00DD7DB6" w:rsidRPr="00D42C23" w:rsidRDefault="00DD7DB6" w:rsidP="00EB3414">
      <w:pPr>
        <w:pStyle w:val="Heading2"/>
        <w:ind w:firstLine="567"/>
        <w:rPr>
          <w:lang w:val="nl-NL"/>
        </w:rPr>
      </w:pPr>
      <w:r w:rsidRPr="00D42C23">
        <w:rPr>
          <w:lang w:val="nl-NL"/>
        </w:rPr>
        <w:t xml:space="preserve">4. </w:t>
      </w:r>
      <w:r w:rsidR="002A028F" w:rsidRPr="00D42C23">
        <w:rPr>
          <w:lang w:val="nl-NL"/>
        </w:rPr>
        <w:t>Về tổ chức thi hành</w:t>
      </w:r>
      <w:r w:rsidRPr="00D42C23">
        <w:rPr>
          <w:lang w:val="nl-NL"/>
        </w:rPr>
        <w:t xml:space="preserve"> và thời điểm thực hiện</w:t>
      </w:r>
    </w:p>
    <w:p w14:paraId="1540C823" w14:textId="28CD1FC2" w:rsidR="002A028F" w:rsidRPr="00D42C23" w:rsidRDefault="002A028F" w:rsidP="00F400FB">
      <w:pPr>
        <w:ind w:firstLine="567"/>
        <w:rPr>
          <w:lang w:val="nl-NL"/>
        </w:rPr>
      </w:pPr>
      <w:r w:rsidRPr="00D42C23">
        <w:rPr>
          <w:rFonts w:eastAsia="Times New Roman"/>
          <w:lang w:val="nl-NL"/>
        </w:rPr>
        <w:t xml:space="preserve">Bộ Tài chính chủ trì hướng dẫn, phổ biến, tập huấn, vận hành hệ thống, theo dõi, kiểm tra, giám sát, đánh giá và tổng hợp kết quả thực hiện Chương trình. Các </w:t>
      </w:r>
      <w:r w:rsidR="007820E6">
        <w:rPr>
          <w:rFonts w:eastAsia="Times New Roman"/>
          <w:lang w:val="nl-NL"/>
        </w:rPr>
        <w:t>B</w:t>
      </w:r>
      <w:r w:rsidRPr="00D42C23">
        <w:rPr>
          <w:rFonts w:eastAsia="Times New Roman"/>
          <w:lang w:val="nl-NL"/>
        </w:rPr>
        <w:t>ộ, ngành, địa phương, cơ quan hỗ trợ, hiệp hội, tổ chức đại diện doanh nghiệp, bên cung cấp dịch vụ và doanh nghiệp tiên phong có trách nhiệm phối hợp triển khai theo đúng chức năng, nhiệm vụ, quyền hạn. Trong quá trình thực hiện, nếu phát sinh khó khăn, vướng mắc, các cơ quan, tổ chức, cá nhân phản ánh về Bộ Tài chính để tổng hợp, hướng dẫn, xử lý hoặc báo cáo cấp có thẩm quyền xem xét, quyết định.</w:t>
      </w:r>
    </w:p>
    <w:p w14:paraId="714AB324" w14:textId="1DB2FC40" w:rsidR="002A028F" w:rsidRPr="00D42C23" w:rsidRDefault="002A028F" w:rsidP="00F400FB">
      <w:pPr>
        <w:ind w:firstLine="567"/>
        <w:rPr>
          <w:lang w:val="nl-NL"/>
        </w:rPr>
      </w:pPr>
      <w:r w:rsidRPr="00D42C23">
        <w:rPr>
          <w:rFonts w:eastAsia="Times New Roman"/>
          <w:lang w:val="nl-NL"/>
        </w:rPr>
        <w:t xml:space="preserve">Thông tư được tổ chức </w:t>
      </w:r>
      <w:r w:rsidR="00DD7DB6" w:rsidRPr="00D42C23">
        <w:rPr>
          <w:rFonts w:eastAsia="Times New Roman"/>
          <w:lang w:val="nl-NL"/>
        </w:rPr>
        <w:t>thực hiện</w:t>
      </w:r>
      <w:r w:rsidRPr="00D42C23">
        <w:rPr>
          <w:rFonts w:eastAsia="Times New Roman"/>
          <w:lang w:val="nl-NL"/>
        </w:rPr>
        <w:t xml:space="preserve"> kể từ ngày có hiệu lực thi hành. </w:t>
      </w:r>
    </w:p>
    <w:p w14:paraId="59C75068" w14:textId="77777777" w:rsidR="002A028F" w:rsidRPr="00D42C23" w:rsidRDefault="002A028F" w:rsidP="00F400FB">
      <w:pPr>
        <w:ind w:firstLine="567"/>
        <w:rPr>
          <w:lang w:val="nl-NL"/>
        </w:rPr>
      </w:pPr>
      <w:r w:rsidRPr="00D42C23">
        <w:rPr>
          <w:rFonts w:eastAsia="Times New Roman"/>
          <w:lang w:val="nl-NL"/>
        </w:rPr>
        <w:t>Tổng thể, các nguồn lực và điều kiện bảo đảm thi hành Thông tư là phù hợp với mục tiêu, phạm vi, quy mô của Chương trình; bảo đảm tính khả thi, kiểm soát được tác động về ngân sách, nhân lực, công nghệ và tổ chức thực hiện.</w:t>
      </w:r>
    </w:p>
    <w:p w14:paraId="4E648803" w14:textId="77777777" w:rsidR="002A028F" w:rsidRPr="003C4BA2" w:rsidRDefault="002A028F" w:rsidP="00EB3414">
      <w:pPr>
        <w:pStyle w:val="Heading1"/>
        <w:ind w:firstLine="567"/>
        <w:rPr>
          <w:lang w:val="nl-NL"/>
        </w:rPr>
      </w:pPr>
      <w:r w:rsidRPr="003C4BA2">
        <w:rPr>
          <w:lang w:val="nl-NL"/>
        </w:rPr>
        <w:t>VII. TỔNG HỢP, GIẢI TRÌNH NHỮNG VẤN ĐỀ CÒN NHIỀU Ý KIẾN KHÁC NHAU</w:t>
      </w:r>
    </w:p>
    <w:p w14:paraId="01C2B9F4" w14:textId="77777777" w:rsidR="002A028F" w:rsidRPr="00D42C23" w:rsidRDefault="002A028F" w:rsidP="00F400FB">
      <w:pPr>
        <w:ind w:firstLine="567"/>
        <w:rPr>
          <w:lang w:val="nl-NL"/>
        </w:rPr>
      </w:pPr>
      <w:r w:rsidRPr="00D42C23">
        <w:rPr>
          <w:rFonts w:eastAsia="Times New Roman"/>
          <w:lang w:val="nl-NL"/>
        </w:rPr>
        <w:t>1. Vấn đề 1</w:t>
      </w:r>
    </w:p>
    <w:p w14:paraId="26647778" w14:textId="77777777" w:rsidR="002A028F" w:rsidRPr="00D42C23" w:rsidRDefault="002A028F" w:rsidP="00F400FB">
      <w:pPr>
        <w:ind w:firstLine="567"/>
        <w:rPr>
          <w:lang w:val="nl-NL"/>
        </w:rPr>
      </w:pPr>
      <w:r w:rsidRPr="00D42C23">
        <w:rPr>
          <w:rFonts w:eastAsia="Times New Roman"/>
          <w:lang w:val="nl-NL"/>
        </w:rPr>
        <w:t>2. Vấn đề 2</w:t>
      </w:r>
    </w:p>
    <w:p w14:paraId="7748086A" w14:textId="77777777" w:rsidR="002A028F" w:rsidRPr="00D42C23" w:rsidRDefault="002A028F" w:rsidP="00F400FB">
      <w:pPr>
        <w:ind w:firstLine="567"/>
        <w:rPr>
          <w:i/>
          <w:iCs/>
          <w:lang w:val="nl-NL"/>
        </w:rPr>
      </w:pPr>
      <w:r w:rsidRPr="00D42C23">
        <w:rPr>
          <w:rFonts w:eastAsia="Times New Roman"/>
          <w:i/>
          <w:iCs/>
          <w:lang w:val="nl-NL"/>
        </w:rPr>
        <w:lastRenderedPageBreak/>
        <w:t>(Chi tiết tại Báo cáo tiếp thu, giải trình ý kiến góp ý)</w:t>
      </w:r>
    </w:p>
    <w:p w14:paraId="2177C8D7" w14:textId="77777777" w:rsidR="002A028F" w:rsidRPr="003C4BA2" w:rsidRDefault="002A028F" w:rsidP="00EB3414">
      <w:pPr>
        <w:pStyle w:val="Heading1"/>
        <w:ind w:firstLine="567"/>
        <w:rPr>
          <w:lang w:val="nl-NL"/>
        </w:rPr>
      </w:pPr>
      <w:r w:rsidRPr="003C4BA2">
        <w:rPr>
          <w:lang w:val="nl-NL"/>
        </w:rPr>
        <w:t>VIII. KIẾN NGHỊ</w:t>
      </w:r>
    </w:p>
    <w:p w14:paraId="0B609D2D" w14:textId="532CCABB" w:rsidR="002A028F" w:rsidRPr="00D42C23" w:rsidRDefault="002A028F" w:rsidP="00F400FB">
      <w:pPr>
        <w:ind w:firstLine="567"/>
        <w:rPr>
          <w:lang w:val="nl-NL"/>
        </w:rPr>
      </w:pPr>
      <w:r w:rsidRPr="00D42C23">
        <w:rPr>
          <w:rFonts w:eastAsia="Times New Roman"/>
          <w:lang w:val="nl-NL"/>
        </w:rPr>
        <w:t xml:space="preserve">Trên đây là </w:t>
      </w:r>
      <w:r w:rsidR="00DD7DB6" w:rsidRPr="00D42C23">
        <w:rPr>
          <w:rFonts w:eastAsia="Times New Roman"/>
          <w:lang w:val="nl-NL"/>
        </w:rPr>
        <w:t>Tờ trình</w:t>
      </w:r>
      <w:r w:rsidRPr="00D42C23">
        <w:rPr>
          <w:rFonts w:eastAsia="Times New Roman"/>
          <w:lang w:val="nl-NL"/>
        </w:rPr>
        <w:t xml:space="preserve"> của Cục DNTN về hồ sơ dự thảo Thông tư hướng dẫn Quyết định số 631/QĐ-TTg ngày 06 tháng 4 năm 2026 của Thủ tướng Chính phủ phê duyệt Chương trình phát triển 1.000 doanh nghiệp tiên phong giai đoạn 2026-2030.</w:t>
      </w:r>
    </w:p>
    <w:p w14:paraId="147A7C40" w14:textId="77777777" w:rsidR="002A028F" w:rsidRPr="00D42C23" w:rsidRDefault="002A028F" w:rsidP="00F400FB">
      <w:pPr>
        <w:ind w:firstLine="567"/>
        <w:rPr>
          <w:lang w:val="nl-NL"/>
        </w:rPr>
      </w:pPr>
      <w:r w:rsidRPr="00D42C23">
        <w:rPr>
          <w:rFonts w:eastAsia="Times New Roman"/>
          <w:lang w:val="nl-NL"/>
        </w:rPr>
        <w:t>Cục DNTN kính trình Lãnh đạo Bộ xem xét, ký ban hành Thông tư làm cơ sở triển khai thực hiện Chương trình phát triển 1.000 doanh nghiệp tiên phong giai đoạn 2026-2030.</w:t>
      </w:r>
    </w:p>
    <w:p w14:paraId="13EA0D2C" w14:textId="225D6969" w:rsidR="002C5AC5" w:rsidRPr="00D42C23" w:rsidRDefault="009515EB" w:rsidP="00F400FB">
      <w:pPr>
        <w:ind w:firstLine="567"/>
        <w:rPr>
          <w:i/>
          <w:lang w:val="nl-NL"/>
        </w:rPr>
      </w:pPr>
      <w:r w:rsidRPr="00D42C23">
        <w:rPr>
          <w:i/>
          <w:spacing w:val="-4"/>
          <w:lang w:val="nl-NL"/>
        </w:rPr>
        <w:t>(</w:t>
      </w:r>
      <w:r w:rsidRPr="00D42C23">
        <w:rPr>
          <w:i/>
          <w:spacing w:val="-4"/>
          <w:lang w:val="sv-SE"/>
        </w:rPr>
        <w:t>Hồ sơ gồm: (i) Dự thảo Tờ trình; (ii) Dự thảo Thông tư; (iii) Dự thảo Báo cáo đánh giá, (iv) Thuyết minh dự thảo Thông tư, (v) Dự thảo Báo cáo đánh giá thực trạng quan hệ xã hội</w:t>
      </w:r>
      <w:r w:rsidRPr="00D42C23">
        <w:rPr>
          <w:i/>
          <w:spacing w:val="-4"/>
          <w:lang w:val="nl-NL"/>
        </w:rPr>
        <w:t>).</w:t>
      </w:r>
    </w:p>
    <w:tbl>
      <w:tblPr>
        <w:tblW w:w="9240" w:type="dxa"/>
        <w:tblInd w:w="108" w:type="dxa"/>
        <w:tblLayout w:type="fixed"/>
        <w:tblLook w:val="0000" w:firstRow="0" w:lastRow="0" w:firstColumn="0" w:lastColumn="0" w:noHBand="0" w:noVBand="0"/>
      </w:tblPr>
      <w:tblGrid>
        <w:gridCol w:w="4800"/>
        <w:gridCol w:w="4440"/>
      </w:tblGrid>
      <w:tr w:rsidR="0025619F" w:rsidRPr="002A5AB4" w14:paraId="05299F98" w14:textId="77777777" w:rsidTr="00D346C1">
        <w:tc>
          <w:tcPr>
            <w:tcW w:w="4800" w:type="dxa"/>
          </w:tcPr>
          <w:p w14:paraId="1507FC98" w14:textId="77777777" w:rsidR="00DC6FBF" w:rsidRPr="00D42C23" w:rsidRDefault="00DC6FBF" w:rsidP="007D4185">
            <w:pPr>
              <w:tabs>
                <w:tab w:val="left" w:pos="630"/>
              </w:tabs>
              <w:spacing w:after="0"/>
              <w:ind w:left="-113" w:firstLine="357"/>
              <w:rPr>
                <w:rFonts w:cs="Times New Roman"/>
                <w:b/>
                <w:bCs/>
                <w:i/>
                <w:iCs/>
                <w:sz w:val="24"/>
                <w:szCs w:val="24"/>
                <w:lang w:val="sv-SE"/>
              </w:rPr>
            </w:pPr>
            <w:r w:rsidRPr="00D42C23">
              <w:rPr>
                <w:rFonts w:cs="Times New Roman"/>
                <w:b/>
                <w:bCs/>
                <w:i/>
                <w:iCs/>
                <w:sz w:val="24"/>
                <w:szCs w:val="24"/>
                <w:lang w:val="sv-SE"/>
              </w:rPr>
              <w:t>Nơi nhận:</w:t>
            </w:r>
          </w:p>
          <w:p w14:paraId="6E72221E" w14:textId="77777777" w:rsidR="00DC6FBF" w:rsidRPr="00D42C23" w:rsidRDefault="00DC6FBF" w:rsidP="00736256">
            <w:pPr>
              <w:pStyle w:val="abc"/>
              <w:tabs>
                <w:tab w:val="left" w:pos="630"/>
              </w:tabs>
              <w:ind w:left="-113" w:firstLine="357"/>
              <w:rPr>
                <w:rFonts w:ascii="Times New Roman" w:hAnsi="Times New Roman"/>
                <w:sz w:val="22"/>
                <w:szCs w:val="22"/>
                <w:lang w:val="sv-SE"/>
              </w:rPr>
            </w:pPr>
            <w:r w:rsidRPr="00D42C23">
              <w:rPr>
                <w:rFonts w:ascii="Times New Roman" w:hAnsi="Times New Roman"/>
                <w:sz w:val="22"/>
                <w:szCs w:val="22"/>
                <w:lang w:val="sv-SE"/>
              </w:rPr>
              <w:t xml:space="preserve"> - Như trên (kèm tài liệu);</w:t>
            </w:r>
          </w:p>
          <w:p w14:paraId="5DC69C9D" w14:textId="3D0A1068" w:rsidR="00DC6FBF" w:rsidRPr="00D42C23" w:rsidRDefault="00DC6FBF" w:rsidP="00DF7E56">
            <w:pPr>
              <w:tabs>
                <w:tab w:val="left" w:pos="630"/>
              </w:tabs>
              <w:spacing w:before="0" w:after="0"/>
              <w:ind w:left="-113" w:firstLine="357"/>
              <w:rPr>
                <w:rFonts w:cs="Times New Roman"/>
                <w:sz w:val="22"/>
                <w:lang w:val="pt-BR"/>
              </w:rPr>
            </w:pPr>
            <w:r w:rsidRPr="00D42C23">
              <w:rPr>
                <w:rFonts w:cs="Times New Roman"/>
                <w:sz w:val="22"/>
                <w:lang w:val="nl-NL"/>
              </w:rPr>
              <w:t xml:space="preserve">- Lưu: VT, </w:t>
            </w:r>
            <w:r w:rsidR="00DF7E56" w:rsidRPr="00D42C23">
              <w:rPr>
                <w:rFonts w:cs="Times New Roman"/>
                <w:sz w:val="22"/>
                <w:lang w:val="nl-NL"/>
              </w:rPr>
              <w:t>DNTN</w:t>
            </w:r>
            <w:r w:rsidRPr="00D42C23">
              <w:rPr>
                <w:rFonts w:cs="Times New Roman"/>
                <w:sz w:val="22"/>
                <w:lang w:val="nl-NL"/>
              </w:rPr>
              <w:t xml:space="preserve">. </w:t>
            </w:r>
          </w:p>
        </w:tc>
        <w:tc>
          <w:tcPr>
            <w:tcW w:w="4440" w:type="dxa"/>
          </w:tcPr>
          <w:p w14:paraId="2773174B" w14:textId="77777777" w:rsidR="00DC6FBF" w:rsidRPr="00D42C23" w:rsidRDefault="00DC6FBF" w:rsidP="0081435E">
            <w:pPr>
              <w:tabs>
                <w:tab w:val="left" w:pos="630"/>
              </w:tabs>
              <w:ind w:firstLine="360"/>
              <w:jc w:val="center"/>
              <w:rPr>
                <w:rFonts w:cs="Times New Roman"/>
                <w:b/>
                <w:bCs/>
                <w:lang w:val="pt-BR"/>
              </w:rPr>
            </w:pPr>
            <w:r w:rsidRPr="00D42C23">
              <w:rPr>
                <w:rFonts w:cs="Times New Roman"/>
                <w:b/>
                <w:bCs/>
                <w:lang w:val="pt-BR"/>
              </w:rPr>
              <w:t xml:space="preserve"> </w:t>
            </w:r>
            <w:r w:rsidR="00DF7E56" w:rsidRPr="00D42C23">
              <w:rPr>
                <w:rFonts w:cs="Times New Roman"/>
                <w:b/>
                <w:bCs/>
                <w:lang w:val="pt-BR"/>
              </w:rPr>
              <w:t>CỤC</w:t>
            </w:r>
            <w:r w:rsidRPr="00D42C23">
              <w:rPr>
                <w:rFonts w:cs="Times New Roman"/>
                <w:b/>
                <w:bCs/>
                <w:lang w:val="pt-BR"/>
              </w:rPr>
              <w:t xml:space="preserve"> TRƯỞNG</w:t>
            </w:r>
            <w:r w:rsidR="0081435E" w:rsidRPr="00D42C23">
              <w:rPr>
                <w:rFonts w:cs="Times New Roman"/>
                <w:b/>
                <w:bCs/>
                <w:lang w:val="pt-BR"/>
              </w:rPr>
              <w:t xml:space="preserve"> </w:t>
            </w:r>
          </w:p>
          <w:p w14:paraId="05514D13" w14:textId="77777777" w:rsidR="00DC6FBF" w:rsidRPr="00D42C23" w:rsidRDefault="00DC6FBF" w:rsidP="00D346C1">
            <w:pPr>
              <w:tabs>
                <w:tab w:val="left" w:pos="630"/>
              </w:tabs>
              <w:ind w:firstLine="360"/>
              <w:rPr>
                <w:rFonts w:cs="Times New Roman"/>
                <w:b/>
                <w:bCs/>
                <w:lang w:val="pt-BR"/>
              </w:rPr>
            </w:pPr>
          </w:p>
          <w:p w14:paraId="1B06878E" w14:textId="77777777" w:rsidR="00DC6FBF" w:rsidRPr="00D42C23" w:rsidRDefault="00DC6FBF" w:rsidP="00D346C1">
            <w:pPr>
              <w:tabs>
                <w:tab w:val="left" w:pos="630"/>
              </w:tabs>
              <w:ind w:firstLine="360"/>
              <w:rPr>
                <w:rFonts w:cs="Times New Roman"/>
                <w:b/>
                <w:bCs/>
                <w:lang w:val="pt-BR"/>
              </w:rPr>
            </w:pPr>
          </w:p>
          <w:p w14:paraId="44C4E1DD" w14:textId="77777777" w:rsidR="00DC6FBF" w:rsidRPr="00D42C23" w:rsidRDefault="00DC6FBF" w:rsidP="00D346C1">
            <w:pPr>
              <w:tabs>
                <w:tab w:val="left" w:pos="630"/>
              </w:tabs>
              <w:ind w:firstLine="360"/>
              <w:rPr>
                <w:rFonts w:cs="Times New Roman"/>
                <w:b/>
                <w:bCs/>
                <w:lang w:val="pt-BR"/>
              </w:rPr>
            </w:pPr>
          </w:p>
          <w:p w14:paraId="5019B460" w14:textId="77777777" w:rsidR="00DC6FBF" w:rsidRPr="00D42C23" w:rsidRDefault="00DF7E56" w:rsidP="00BE6A6F">
            <w:pPr>
              <w:tabs>
                <w:tab w:val="left" w:pos="630"/>
              </w:tabs>
              <w:ind w:firstLine="360"/>
              <w:jc w:val="center"/>
              <w:rPr>
                <w:rFonts w:cs="Times New Roman"/>
                <w:b/>
                <w:bCs/>
                <w:lang w:val="pt-BR"/>
              </w:rPr>
            </w:pPr>
            <w:r w:rsidRPr="00D42C23">
              <w:rPr>
                <w:rFonts w:cs="Times New Roman"/>
                <w:b/>
                <w:bCs/>
                <w:lang w:val="pt-BR"/>
              </w:rPr>
              <w:t>Bùi Anh Tuấn</w:t>
            </w:r>
          </w:p>
        </w:tc>
      </w:tr>
    </w:tbl>
    <w:p w14:paraId="28DC4018" w14:textId="77777777" w:rsidR="00426B5F" w:rsidRPr="00D42C23" w:rsidRDefault="00426B5F" w:rsidP="003016B3">
      <w:pPr>
        <w:spacing w:before="0" w:after="160" w:line="259" w:lineRule="auto"/>
        <w:jc w:val="left"/>
        <w:rPr>
          <w:rFonts w:cs="Times New Roman"/>
          <w:lang w:val="pt-BR"/>
        </w:rPr>
      </w:pPr>
    </w:p>
    <w:sectPr w:rsidR="00426B5F" w:rsidRPr="00D42C23" w:rsidSect="001D25A6">
      <w:headerReference w:type="default" r:id="rId8"/>
      <w:footerReference w:type="default" r:id="rId9"/>
      <w:pgSz w:w="11907" w:h="16839" w:code="9"/>
      <w:pgMar w:top="1134" w:right="1134" w:bottom="1134" w:left="1701" w:header="720" w:footer="476"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B69D3" w14:textId="77777777" w:rsidR="00164285" w:rsidRDefault="00164285" w:rsidP="00DC6FBF">
      <w:pPr>
        <w:spacing w:before="0" w:after="0"/>
      </w:pPr>
      <w:r>
        <w:separator/>
      </w:r>
    </w:p>
  </w:endnote>
  <w:endnote w:type="continuationSeparator" w:id="0">
    <w:p w14:paraId="7A24DE87" w14:textId="77777777" w:rsidR="00164285" w:rsidRDefault="00164285" w:rsidP="00DC6FB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E2556" w14:textId="77777777" w:rsidR="00A07DC0" w:rsidRPr="0025619F" w:rsidRDefault="00A07DC0" w:rsidP="0025619F">
    <w:pPr>
      <w:pStyle w:val="Footer"/>
      <w:ind w:right="560"/>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0B73F" w14:textId="77777777" w:rsidR="00164285" w:rsidRDefault="00164285" w:rsidP="00DC6FBF">
      <w:pPr>
        <w:spacing w:before="0" w:after="0"/>
      </w:pPr>
      <w:r>
        <w:separator/>
      </w:r>
    </w:p>
  </w:footnote>
  <w:footnote w:type="continuationSeparator" w:id="0">
    <w:p w14:paraId="01C915A5" w14:textId="77777777" w:rsidR="00164285" w:rsidRDefault="00164285" w:rsidP="00DC6FB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3198533"/>
      <w:docPartObj>
        <w:docPartGallery w:val="Page Numbers (Top of Page)"/>
        <w:docPartUnique/>
      </w:docPartObj>
    </w:sdtPr>
    <w:sdtEndPr>
      <w:rPr>
        <w:noProof/>
      </w:rPr>
    </w:sdtEndPr>
    <w:sdtContent>
      <w:p w14:paraId="062D91E4" w14:textId="5BEEEA88" w:rsidR="00A07DC0" w:rsidRDefault="00A07DC0" w:rsidP="0025619F">
        <w:pPr>
          <w:pStyle w:val="Header"/>
          <w:jc w:val="center"/>
        </w:pPr>
        <w:r>
          <w:fldChar w:fldCharType="begin"/>
        </w:r>
        <w:r>
          <w:instrText xml:space="preserve"> PAGE   \* MERGEFORMAT </w:instrText>
        </w:r>
        <w:r>
          <w:fldChar w:fldCharType="separate"/>
        </w:r>
        <w:r w:rsidR="00362BF5">
          <w:rPr>
            <w:noProof/>
          </w:rPr>
          <w:t>7</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3435D"/>
    <w:multiLevelType w:val="hybridMultilevel"/>
    <w:tmpl w:val="40D0FC6E"/>
    <w:lvl w:ilvl="0" w:tplc="1BD2B44C">
      <w:start w:val="7"/>
      <w:numFmt w:val="bullet"/>
      <w:lvlText w:val="-"/>
      <w:lvlJc w:val="left"/>
      <w:pPr>
        <w:ind w:left="3556" w:hanging="360"/>
      </w:pPr>
      <w:rPr>
        <w:rFonts w:ascii="Times New Roman" w:eastAsia="Courier New" w:hAnsi="Times New Roman" w:cs="Times New Roman"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 w15:restartNumberingAfterBreak="0">
    <w:nsid w:val="16086D4D"/>
    <w:multiLevelType w:val="hybridMultilevel"/>
    <w:tmpl w:val="84704EBC"/>
    <w:lvl w:ilvl="0" w:tplc="042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9366E1E"/>
    <w:multiLevelType w:val="hybridMultilevel"/>
    <w:tmpl w:val="6E6E117E"/>
    <w:lvl w:ilvl="0" w:tplc="1D2C8AF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3B343E"/>
    <w:multiLevelType w:val="multilevel"/>
    <w:tmpl w:val="C42A2C82"/>
    <w:lvl w:ilvl="0">
      <w:numFmt w:val="bullet"/>
      <w:lvlText w:val="-"/>
      <w:lvlJc w:val="left"/>
      <w:pPr>
        <w:tabs>
          <w:tab w:val="num" w:pos="720"/>
        </w:tabs>
        <w:ind w:left="720" w:hanging="360"/>
      </w:pPr>
      <w:rPr>
        <w:rFonts w:ascii="Times New Roman" w:eastAsia="Batang"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5049AC"/>
    <w:multiLevelType w:val="multilevel"/>
    <w:tmpl w:val="F94C6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44384B"/>
    <w:multiLevelType w:val="hybridMultilevel"/>
    <w:tmpl w:val="7F989330"/>
    <w:lvl w:ilvl="0" w:tplc="BD481C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8136F82"/>
    <w:multiLevelType w:val="hybridMultilevel"/>
    <w:tmpl w:val="2E3AC6B0"/>
    <w:lvl w:ilvl="0" w:tplc="1D2C8AF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D30E2F"/>
    <w:multiLevelType w:val="hybridMultilevel"/>
    <w:tmpl w:val="AEB01FCE"/>
    <w:lvl w:ilvl="0" w:tplc="1D2C8AF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D75D8"/>
    <w:multiLevelType w:val="hybridMultilevel"/>
    <w:tmpl w:val="84E4C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263501"/>
    <w:multiLevelType w:val="hybridMultilevel"/>
    <w:tmpl w:val="E306FDBE"/>
    <w:lvl w:ilvl="0" w:tplc="042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CB51A11"/>
    <w:multiLevelType w:val="hybridMultilevel"/>
    <w:tmpl w:val="496E642C"/>
    <w:lvl w:ilvl="0" w:tplc="1D2C8AF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9A2478"/>
    <w:multiLevelType w:val="hybridMultilevel"/>
    <w:tmpl w:val="19F6601C"/>
    <w:lvl w:ilvl="0" w:tplc="83EA27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99D799A"/>
    <w:multiLevelType w:val="hybridMultilevel"/>
    <w:tmpl w:val="4C54A27E"/>
    <w:lvl w:ilvl="0" w:tplc="86E8091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750B7C24"/>
    <w:multiLevelType w:val="hybridMultilevel"/>
    <w:tmpl w:val="2FF896D8"/>
    <w:lvl w:ilvl="0" w:tplc="C8C4C432">
      <w:start w:val="3"/>
      <w:numFmt w:val="bullet"/>
      <w:lvlText w:val="-"/>
      <w:lvlJc w:val="left"/>
      <w:pPr>
        <w:ind w:left="927" w:hanging="360"/>
      </w:pPr>
      <w:rPr>
        <w:rFonts w:ascii="Times New Roman" w:eastAsiaTheme="minorHAnsi"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4" w15:restartNumberingAfterBreak="0">
    <w:nsid w:val="76F2794A"/>
    <w:multiLevelType w:val="hybridMultilevel"/>
    <w:tmpl w:val="09F8D9F2"/>
    <w:lvl w:ilvl="0" w:tplc="042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950434A"/>
    <w:multiLevelType w:val="hybridMultilevel"/>
    <w:tmpl w:val="B3427E2C"/>
    <w:lvl w:ilvl="0" w:tplc="88FA6C5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026097765">
    <w:abstractNumId w:val="15"/>
  </w:num>
  <w:num w:numId="2" w16cid:durableId="290330051">
    <w:abstractNumId w:val="8"/>
  </w:num>
  <w:num w:numId="3" w16cid:durableId="558398748">
    <w:abstractNumId w:val="6"/>
  </w:num>
  <w:num w:numId="4" w16cid:durableId="1947231552">
    <w:abstractNumId w:val="10"/>
  </w:num>
  <w:num w:numId="5" w16cid:durableId="1659335255">
    <w:abstractNumId w:val="2"/>
  </w:num>
  <w:num w:numId="6" w16cid:durableId="597374317">
    <w:abstractNumId w:val="7"/>
  </w:num>
  <w:num w:numId="7" w16cid:durableId="1614819454">
    <w:abstractNumId w:val="9"/>
  </w:num>
  <w:num w:numId="8" w16cid:durableId="335697171">
    <w:abstractNumId w:val="1"/>
  </w:num>
  <w:num w:numId="9" w16cid:durableId="1473256887">
    <w:abstractNumId w:val="14"/>
  </w:num>
  <w:num w:numId="10" w16cid:durableId="620721605">
    <w:abstractNumId w:val="13"/>
  </w:num>
  <w:num w:numId="11" w16cid:durableId="2079745169">
    <w:abstractNumId w:val="0"/>
  </w:num>
  <w:num w:numId="12" w16cid:durableId="750279032">
    <w:abstractNumId w:val="12"/>
  </w:num>
  <w:num w:numId="13" w16cid:durableId="63649053">
    <w:abstractNumId w:val="5"/>
  </w:num>
  <w:num w:numId="14" w16cid:durableId="786654878">
    <w:abstractNumId w:val="11"/>
  </w:num>
  <w:num w:numId="15" w16cid:durableId="1242720808">
    <w:abstractNumId w:val="4"/>
  </w:num>
  <w:num w:numId="16" w16cid:durableId="16318587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FBF"/>
    <w:rsid w:val="00000CCD"/>
    <w:rsid w:val="00001946"/>
    <w:rsid w:val="00002F04"/>
    <w:rsid w:val="0000552F"/>
    <w:rsid w:val="00007ABA"/>
    <w:rsid w:val="0001207D"/>
    <w:rsid w:val="0001405D"/>
    <w:rsid w:val="000164E0"/>
    <w:rsid w:val="000179E4"/>
    <w:rsid w:val="000234A7"/>
    <w:rsid w:val="00023E61"/>
    <w:rsid w:val="0002437F"/>
    <w:rsid w:val="00026B33"/>
    <w:rsid w:val="000357D4"/>
    <w:rsid w:val="0003733F"/>
    <w:rsid w:val="0003761B"/>
    <w:rsid w:val="000433C3"/>
    <w:rsid w:val="000436F8"/>
    <w:rsid w:val="0004458B"/>
    <w:rsid w:val="000465DE"/>
    <w:rsid w:val="00046C35"/>
    <w:rsid w:val="000472D3"/>
    <w:rsid w:val="000512A5"/>
    <w:rsid w:val="000540BF"/>
    <w:rsid w:val="00060CEF"/>
    <w:rsid w:val="0006209E"/>
    <w:rsid w:val="00065AB9"/>
    <w:rsid w:val="00067ADE"/>
    <w:rsid w:val="000725C1"/>
    <w:rsid w:val="00074F66"/>
    <w:rsid w:val="000841AC"/>
    <w:rsid w:val="00085D0D"/>
    <w:rsid w:val="00086149"/>
    <w:rsid w:val="00087825"/>
    <w:rsid w:val="000907D6"/>
    <w:rsid w:val="00092457"/>
    <w:rsid w:val="00092500"/>
    <w:rsid w:val="00093DD4"/>
    <w:rsid w:val="00095700"/>
    <w:rsid w:val="00096592"/>
    <w:rsid w:val="000968CF"/>
    <w:rsid w:val="000A0198"/>
    <w:rsid w:val="000A0AAA"/>
    <w:rsid w:val="000A5FEB"/>
    <w:rsid w:val="000B44F5"/>
    <w:rsid w:val="000B54F2"/>
    <w:rsid w:val="000C2EE0"/>
    <w:rsid w:val="000C46B9"/>
    <w:rsid w:val="000C49FE"/>
    <w:rsid w:val="000C7F5E"/>
    <w:rsid w:val="000D18D2"/>
    <w:rsid w:val="000D22B5"/>
    <w:rsid w:val="000D79D1"/>
    <w:rsid w:val="000E50BA"/>
    <w:rsid w:val="000F0056"/>
    <w:rsid w:val="000F07D8"/>
    <w:rsid w:val="000F3B53"/>
    <w:rsid w:val="000F44D1"/>
    <w:rsid w:val="000F6A8F"/>
    <w:rsid w:val="00102173"/>
    <w:rsid w:val="001047CA"/>
    <w:rsid w:val="00104E3B"/>
    <w:rsid w:val="0010522D"/>
    <w:rsid w:val="00117A9A"/>
    <w:rsid w:val="001209C5"/>
    <w:rsid w:val="00123D96"/>
    <w:rsid w:val="001246A3"/>
    <w:rsid w:val="0012487F"/>
    <w:rsid w:val="00131383"/>
    <w:rsid w:val="00133D92"/>
    <w:rsid w:val="001351CA"/>
    <w:rsid w:val="0013741E"/>
    <w:rsid w:val="00142AFB"/>
    <w:rsid w:val="0016081A"/>
    <w:rsid w:val="001632F6"/>
    <w:rsid w:val="00164285"/>
    <w:rsid w:val="00170A0A"/>
    <w:rsid w:val="0017271A"/>
    <w:rsid w:val="001744C3"/>
    <w:rsid w:val="00174ED3"/>
    <w:rsid w:val="001759CB"/>
    <w:rsid w:val="0017640A"/>
    <w:rsid w:val="0017786B"/>
    <w:rsid w:val="00187FA3"/>
    <w:rsid w:val="00190D19"/>
    <w:rsid w:val="00191F8E"/>
    <w:rsid w:val="00192E62"/>
    <w:rsid w:val="00194084"/>
    <w:rsid w:val="00194399"/>
    <w:rsid w:val="00195A60"/>
    <w:rsid w:val="001A2559"/>
    <w:rsid w:val="001A34A3"/>
    <w:rsid w:val="001B0C09"/>
    <w:rsid w:val="001B0F58"/>
    <w:rsid w:val="001B4BED"/>
    <w:rsid w:val="001B6B5B"/>
    <w:rsid w:val="001C34F5"/>
    <w:rsid w:val="001C5FC0"/>
    <w:rsid w:val="001C6F25"/>
    <w:rsid w:val="001D25A6"/>
    <w:rsid w:val="001D3D6F"/>
    <w:rsid w:val="001D538B"/>
    <w:rsid w:val="001D6ACC"/>
    <w:rsid w:val="001E0974"/>
    <w:rsid w:val="001E1E58"/>
    <w:rsid w:val="001E495A"/>
    <w:rsid w:val="001E5D05"/>
    <w:rsid w:val="001F4AB4"/>
    <w:rsid w:val="001F6964"/>
    <w:rsid w:val="00200839"/>
    <w:rsid w:val="0020264A"/>
    <w:rsid w:val="002033B7"/>
    <w:rsid w:val="00212A11"/>
    <w:rsid w:val="0021512E"/>
    <w:rsid w:val="002154FB"/>
    <w:rsid w:val="002200A3"/>
    <w:rsid w:val="002206DA"/>
    <w:rsid w:val="00227A65"/>
    <w:rsid w:val="00230639"/>
    <w:rsid w:val="002309DF"/>
    <w:rsid w:val="00232378"/>
    <w:rsid w:val="002339F7"/>
    <w:rsid w:val="00237837"/>
    <w:rsid w:val="00250A73"/>
    <w:rsid w:val="00254740"/>
    <w:rsid w:val="0025619F"/>
    <w:rsid w:val="00260BA8"/>
    <w:rsid w:val="00263807"/>
    <w:rsid w:val="00264DBF"/>
    <w:rsid w:val="00266B0E"/>
    <w:rsid w:val="00274520"/>
    <w:rsid w:val="00274B2D"/>
    <w:rsid w:val="002805A2"/>
    <w:rsid w:val="00282A85"/>
    <w:rsid w:val="00285AAC"/>
    <w:rsid w:val="00286C47"/>
    <w:rsid w:val="00286F1C"/>
    <w:rsid w:val="002929B4"/>
    <w:rsid w:val="00297147"/>
    <w:rsid w:val="002A028F"/>
    <w:rsid w:val="002A0803"/>
    <w:rsid w:val="002A5AB4"/>
    <w:rsid w:val="002A5F6A"/>
    <w:rsid w:val="002B3BB1"/>
    <w:rsid w:val="002B5080"/>
    <w:rsid w:val="002C17C0"/>
    <w:rsid w:val="002C1EF1"/>
    <w:rsid w:val="002C3120"/>
    <w:rsid w:val="002C3338"/>
    <w:rsid w:val="002C5AC5"/>
    <w:rsid w:val="002C77AD"/>
    <w:rsid w:val="002D5402"/>
    <w:rsid w:val="002D731C"/>
    <w:rsid w:val="002D7D0D"/>
    <w:rsid w:val="002E01A1"/>
    <w:rsid w:val="002E3BBB"/>
    <w:rsid w:val="002E3E07"/>
    <w:rsid w:val="002E512A"/>
    <w:rsid w:val="002E6ABE"/>
    <w:rsid w:val="002E6B22"/>
    <w:rsid w:val="002E6DF6"/>
    <w:rsid w:val="002F0A03"/>
    <w:rsid w:val="002F3D15"/>
    <w:rsid w:val="002F442B"/>
    <w:rsid w:val="002F489E"/>
    <w:rsid w:val="002F569D"/>
    <w:rsid w:val="002F69F2"/>
    <w:rsid w:val="002F716F"/>
    <w:rsid w:val="003016B3"/>
    <w:rsid w:val="00301745"/>
    <w:rsid w:val="00305D41"/>
    <w:rsid w:val="00312018"/>
    <w:rsid w:val="00312084"/>
    <w:rsid w:val="00312847"/>
    <w:rsid w:val="00316284"/>
    <w:rsid w:val="003173A8"/>
    <w:rsid w:val="0031799A"/>
    <w:rsid w:val="00320B68"/>
    <w:rsid w:val="00320D40"/>
    <w:rsid w:val="003232DA"/>
    <w:rsid w:val="00323D47"/>
    <w:rsid w:val="00323E78"/>
    <w:rsid w:val="00326364"/>
    <w:rsid w:val="00326F9F"/>
    <w:rsid w:val="00330DDB"/>
    <w:rsid w:val="00332D10"/>
    <w:rsid w:val="00333564"/>
    <w:rsid w:val="003365FC"/>
    <w:rsid w:val="00340AAC"/>
    <w:rsid w:val="00344039"/>
    <w:rsid w:val="00347F1D"/>
    <w:rsid w:val="003505DC"/>
    <w:rsid w:val="00350C01"/>
    <w:rsid w:val="00350CAD"/>
    <w:rsid w:val="003529FC"/>
    <w:rsid w:val="00361ACE"/>
    <w:rsid w:val="003626A0"/>
    <w:rsid w:val="00362BF5"/>
    <w:rsid w:val="00363AA2"/>
    <w:rsid w:val="003728B7"/>
    <w:rsid w:val="00376978"/>
    <w:rsid w:val="00376AB8"/>
    <w:rsid w:val="00381CF0"/>
    <w:rsid w:val="00381EA6"/>
    <w:rsid w:val="00382ED0"/>
    <w:rsid w:val="00384A0E"/>
    <w:rsid w:val="0038718A"/>
    <w:rsid w:val="00390256"/>
    <w:rsid w:val="003918B0"/>
    <w:rsid w:val="00391A27"/>
    <w:rsid w:val="00392BC3"/>
    <w:rsid w:val="0039554A"/>
    <w:rsid w:val="003A0DD9"/>
    <w:rsid w:val="003B1F89"/>
    <w:rsid w:val="003B5EEE"/>
    <w:rsid w:val="003C0EE2"/>
    <w:rsid w:val="003C1EE1"/>
    <w:rsid w:val="003C228B"/>
    <w:rsid w:val="003C4B73"/>
    <w:rsid w:val="003C4BA2"/>
    <w:rsid w:val="003C5966"/>
    <w:rsid w:val="003C714F"/>
    <w:rsid w:val="003C75F9"/>
    <w:rsid w:val="003C7743"/>
    <w:rsid w:val="003D50EB"/>
    <w:rsid w:val="003E08EC"/>
    <w:rsid w:val="003E12E4"/>
    <w:rsid w:val="003E1BCC"/>
    <w:rsid w:val="003F5BA1"/>
    <w:rsid w:val="0042034E"/>
    <w:rsid w:val="00421626"/>
    <w:rsid w:val="0042670F"/>
    <w:rsid w:val="00426B5F"/>
    <w:rsid w:val="004271FE"/>
    <w:rsid w:val="00427587"/>
    <w:rsid w:val="00427751"/>
    <w:rsid w:val="004315CB"/>
    <w:rsid w:val="004411E3"/>
    <w:rsid w:val="00442290"/>
    <w:rsid w:val="004434CD"/>
    <w:rsid w:val="004435F7"/>
    <w:rsid w:val="0044442E"/>
    <w:rsid w:val="00444619"/>
    <w:rsid w:val="00453141"/>
    <w:rsid w:val="00455F8A"/>
    <w:rsid w:val="00466468"/>
    <w:rsid w:val="00470769"/>
    <w:rsid w:val="0047140D"/>
    <w:rsid w:val="00471953"/>
    <w:rsid w:val="004752FB"/>
    <w:rsid w:val="0048211B"/>
    <w:rsid w:val="004910C2"/>
    <w:rsid w:val="0049254D"/>
    <w:rsid w:val="0049494E"/>
    <w:rsid w:val="00495B68"/>
    <w:rsid w:val="00496A86"/>
    <w:rsid w:val="004A003F"/>
    <w:rsid w:val="004A19BA"/>
    <w:rsid w:val="004A1D01"/>
    <w:rsid w:val="004A47F1"/>
    <w:rsid w:val="004A4A41"/>
    <w:rsid w:val="004B05DB"/>
    <w:rsid w:val="004B0C19"/>
    <w:rsid w:val="004B3189"/>
    <w:rsid w:val="004B3353"/>
    <w:rsid w:val="004B5FAD"/>
    <w:rsid w:val="004B6954"/>
    <w:rsid w:val="004C7329"/>
    <w:rsid w:val="004E2317"/>
    <w:rsid w:val="004E23B0"/>
    <w:rsid w:val="004E41F5"/>
    <w:rsid w:val="004E645F"/>
    <w:rsid w:val="004F17FB"/>
    <w:rsid w:val="004F7DBF"/>
    <w:rsid w:val="0050140F"/>
    <w:rsid w:val="00503EA9"/>
    <w:rsid w:val="00504BB3"/>
    <w:rsid w:val="0050613F"/>
    <w:rsid w:val="00510F87"/>
    <w:rsid w:val="00514DD0"/>
    <w:rsid w:val="00522B73"/>
    <w:rsid w:val="0052307A"/>
    <w:rsid w:val="00523FF1"/>
    <w:rsid w:val="005260A8"/>
    <w:rsid w:val="00526357"/>
    <w:rsid w:val="00526D47"/>
    <w:rsid w:val="00531B46"/>
    <w:rsid w:val="005329C8"/>
    <w:rsid w:val="00536011"/>
    <w:rsid w:val="00540D54"/>
    <w:rsid w:val="00542AF1"/>
    <w:rsid w:val="00545A75"/>
    <w:rsid w:val="00554670"/>
    <w:rsid w:val="00556534"/>
    <w:rsid w:val="00556EF1"/>
    <w:rsid w:val="00556F27"/>
    <w:rsid w:val="00562A68"/>
    <w:rsid w:val="00565F37"/>
    <w:rsid w:val="00566313"/>
    <w:rsid w:val="0056637C"/>
    <w:rsid w:val="005673C3"/>
    <w:rsid w:val="00567BB3"/>
    <w:rsid w:val="00570306"/>
    <w:rsid w:val="00577ABE"/>
    <w:rsid w:val="005876E1"/>
    <w:rsid w:val="00591804"/>
    <w:rsid w:val="00594EF0"/>
    <w:rsid w:val="005977BF"/>
    <w:rsid w:val="005A1561"/>
    <w:rsid w:val="005A2814"/>
    <w:rsid w:val="005A6906"/>
    <w:rsid w:val="005A7B94"/>
    <w:rsid w:val="005B358B"/>
    <w:rsid w:val="005C1275"/>
    <w:rsid w:val="005C2D15"/>
    <w:rsid w:val="005C375D"/>
    <w:rsid w:val="005C4BBF"/>
    <w:rsid w:val="005D413D"/>
    <w:rsid w:val="005D65EC"/>
    <w:rsid w:val="005D7032"/>
    <w:rsid w:val="005E1AEB"/>
    <w:rsid w:val="005E58EB"/>
    <w:rsid w:val="005E6459"/>
    <w:rsid w:val="005E7CA8"/>
    <w:rsid w:val="005F0838"/>
    <w:rsid w:val="005F08B1"/>
    <w:rsid w:val="005F26A8"/>
    <w:rsid w:val="005F3239"/>
    <w:rsid w:val="005F5920"/>
    <w:rsid w:val="00603470"/>
    <w:rsid w:val="00611A43"/>
    <w:rsid w:val="00615931"/>
    <w:rsid w:val="00615DF7"/>
    <w:rsid w:val="006170D2"/>
    <w:rsid w:val="0062139D"/>
    <w:rsid w:val="006250A5"/>
    <w:rsid w:val="0062571E"/>
    <w:rsid w:val="0063427E"/>
    <w:rsid w:val="0063461B"/>
    <w:rsid w:val="00642A57"/>
    <w:rsid w:val="00643A50"/>
    <w:rsid w:val="00644D0A"/>
    <w:rsid w:val="0064616A"/>
    <w:rsid w:val="006469AC"/>
    <w:rsid w:val="00646AC2"/>
    <w:rsid w:val="006505AE"/>
    <w:rsid w:val="00650990"/>
    <w:rsid w:val="006518E2"/>
    <w:rsid w:val="00653D70"/>
    <w:rsid w:val="00653E0D"/>
    <w:rsid w:val="00657146"/>
    <w:rsid w:val="00670692"/>
    <w:rsid w:val="00670BB1"/>
    <w:rsid w:val="00670D89"/>
    <w:rsid w:val="00670DBF"/>
    <w:rsid w:val="0067276B"/>
    <w:rsid w:val="0067310F"/>
    <w:rsid w:val="00673D8D"/>
    <w:rsid w:val="0067423C"/>
    <w:rsid w:val="0067499D"/>
    <w:rsid w:val="006757DC"/>
    <w:rsid w:val="00675A69"/>
    <w:rsid w:val="00676B13"/>
    <w:rsid w:val="00677DCA"/>
    <w:rsid w:val="0068307C"/>
    <w:rsid w:val="00683BD3"/>
    <w:rsid w:val="006840D0"/>
    <w:rsid w:val="00685894"/>
    <w:rsid w:val="006876C4"/>
    <w:rsid w:val="00693FDC"/>
    <w:rsid w:val="006A47A3"/>
    <w:rsid w:val="006A692E"/>
    <w:rsid w:val="006A7885"/>
    <w:rsid w:val="006B6341"/>
    <w:rsid w:val="006B6F18"/>
    <w:rsid w:val="006C0CB6"/>
    <w:rsid w:val="006C4E4F"/>
    <w:rsid w:val="006C705C"/>
    <w:rsid w:val="006D0D5F"/>
    <w:rsid w:val="006D4164"/>
    <w:rsid w:val="006E3287"/>
    <w:rsid w:val="006E645D"/>
    <w:rsid w:val="006F38BC"/>
    <w:rsid w:val="006F3BD8"/>
    <w:rsid w:val="007027AB"/>
    <w:rsid w:val="0070290C"/>
    <w:rsid w:val="00702F32"/>
    <w:rsid w:val="007033C1"/>
    <w:rsid w:val="007132A5"/>
    <w:rsid w:val="0072071D"/>
    <w:rsid w:val="00726CA0"/>
    <w:rsid w:val="00736256"/>
    <w:rsid w:val="0073769C"/>
    <w:rsid w:val="00746290"/>
    <w:rsid w:val="00746D06"/>
    <w:rsid w:val="007501EF"/>
    <w:rsid w:val="00750FBC"/>
    <w:rsid w:val="00755ABF"/>
    <w:rsid w:val="00755EC2"/>
    <w:rsid w:val="00763CBD"/>
    <w:rsid w:val="007757F4"/>
    <w:rsid w:val="00775B13"/>
    <w:rsid w:val="00775D92"/>
    <w:rsid w:val="007820E6"/>
    <w:rsid w:val="00782D8B"/>
    <w:rsid w:val="0078700A"/>
    <w:rsid w:val="00793404"/>
    <w:rsid w:val="0079618E"/>
    <w:rsid w:val="007A2215"/>
    <w:rsid w:val="007A7461"/>
    <w:rsid w:val="007B2E83"/>
    <w:rsid w:val="007B750E"/>
    <w:rsid w:val="007B7A92"/>
    <w:rsid w:val="007C1E3C"/>
    <w:rsid w:val="007C42CF"/>
    <w:rsid w:val="007C5142"/>
    <w:rsid w:val="007D4185"/>
    <w:rsid w:val="007D4AD3"/>
    <w:rsid w:val="007D619A"/>
    <w:rsid w:val="007D62F5"/>
    <w:rsid w:val="007D7E9A"/>
    <w:rsid w:val="007E1A56"/>
    <w:rsid w:val="007E5498"/>
    <w:rsid w:val="007E642F"/>
    <w:rsid w:val="007F2220"/>
    <w:rsid w:val="007F440F"/>
    <w:rsid w:val="0080018C"/>
    <w:rsid w:val="00800414"/>
    <w:rsid w:val="00805F72"/>
    <w:rsid w:val="00805F7E"/>
    <w:rsid w:val="008067DD"/>
    <w:rsid w:val="0081435E"/>
    <w:rsid w:val="00820755"/>
    <w:rsid w:val="00822272"/>
    <w:rsid w:val="00822AA9"/>
    <w:rsid w:val="00822E44"/>
    <w:rsid w:val="008231DE"/>
    <w:rsid w:val="008274CE"/>
    <w:rsid w:val="008276FA"/>
    <w:rsid w:val="00831844"/>
    <w:rsid w:val="00832E76"/>
    <w:rsid w:val="00833A97"/>
    <w:rsid w:val="00834048"/>
    <w:rsid w:val="00841819"/>
    <w:rsid w:val="00842DC0"/>
    <w:rsid w:val="00843889"/>
    <w:rsid w:val="00843BEE"/>
    <w:rsid w:val="008523F5"/>
    <w:rsid w:val="008552B6"/>
    <w:rsid w:val="00855D0D"/>
    <w:rsid w:val="008613F6"/>
    <w:rsid w:val="00863E7F"/>
    <w:rsid w:val="00864704"/>
    <w:rsid w:val="00867A5C"/>
    <w:rsid w:val="00871914"/>
    <w:rsid w:val="00874F59"/>
    <w:rsid w:val="00876399"/>
    <w:rsid w:val="00880926"/>
    <w:rsid w:val="00884755"/>
    <w:rsid w:val="00886CB9"/>
    <w:rsid w:val="00891D40"/>
    <w:rsid w:val="00893102"/>
    <w:rsid w:val="00895EA3"/>
    <w:rsid w:val="00896BC2"/>
    <w:rsid w:val="008A1F7E"/>
    <w:rsid w:val="008A4264"/>
    <w:rsid w:val="008A6E1E"/>
    <w:rsid w:val="008A75C0"/>
    <w:rsid w:val="008B0A00"/>
    <w:rsid w:val="008B52F8"/>
    <w:rsid w:val="008B64F8"/>
    <w:rsid w:val="008B72D0"/>
    <w:rsid w:val="008C445C"/>
    <w:rsid w:val="008C44ED"/>
    <w:rsid w:val="008C793C"/>
    <w:rsid w:val="008D0339"/>
    <w:rsid w:val="008D0903"/>
    <w:rsid w:val="008E19DE"/>
    <w:rsid w:val="008E3228"/>
    <w:rsid w:val="008E3D4C"/>
    <w:rsid w:val="008E6529"/>
    <w:rsid w:val="008F0DFF"/>
    <w:rsid w:val="008F2E6A"/>
    <w:rsid w:val="008F3125"/>
    <w:rsid w:val="00901F8F"/>
    <w:rsid w:val="009062FD"/>
    <w:rsid w:val="00907C69"/>
    <w:rsid w:val="009103CD"/>
    <w:rsid w:val="00914257"/>
    <w:rsid w:val="009156AF"/>
    <w:rsid w:val="009229AC"/>
    <w:rsid w:val="00922A4A"/>
    <w:rsid w:val="00927F95"/>
    <w:rsid w:val="00942B9E"/>
    <w:rsid w:val="00945036"/>
    <w:rsid w:val="00946561"/>
    <w:rsid w:val="00946747"/>
    <w:rsid w:val="009469F6"/>
    <w:rsid w:val="009504FB"/>
    <w:rsid w:val="009515EB"/>
    <w:rsid w:val="0095185D"/>
    <w:rsid w:val="00952806"/>
    <w:rsid w:val="00964977"/>
    <w:rsid w:val="00965A73"/>
    <w:rsid w:val="00967726"/>
    <w:rsid w:val="00970DB2"/>
    <w:rsid w:val="00972772"/>
    <w:rsid w:val="009734A4"/>
    <w:rsid w:val="009771DA"/>
    <w:rsid w:val="00983F2B"/>
    <w:rsid w:val="00986B15"/>
    <w:rsid w:val="009943CE"/>
    <w:rsid w:val="009A0F99"/>
    <w:rsid w:val="009A719B"/>
    <w:rsid w:val="009B064A"/>
    <w:rsid w:val="009B31A7"/>
    <w:rsid w:val="009B465D"/>
    <w:rsid w:val="009B5A1B"/>
    <w:rsid w:val="009B65E3"/>
    <w:rsid w:val="009C1CEA"/>
    <w:rsid w:val="009C2E6C"/>
    <w:rsid w:val="009C2F0B"/>
    <w:rsid w:val="009D1099"/>
    <w:rsid w:val="009D1B8D"/>
    <w:rsid w:val="009D22A6"/>
    <w:rsid w:val="009D5FA8"/>
    <w:rsid w:val="009D7719"/>
    <w:rsid w:val="009E17FB"/>
    <w:rsid w:val="009E3065"/>
    <w:rsid w:val="009E381A"/>
    <w:rsid w:val="009E5661"/>
    <w:rsid w:val="009F2F25"/>
    <w:rsid w:val="009F7017"/>
    <w:rsid w:val="00A03CE7"/>
    <w:rsid w:val="00A04657"/>
    <w:rsid w:val="00A054BE"/>
    <w:rsid w:val="00A07DC0"/>
    <w:rsid w:val="00A105E7"/>
    <w:rsid w:val="00A108D2"/>
    <w:rsid w:val="00A11B59"/>
    <w:rsid w:val="00A11F5B"/>
    <w:rsid w:val="00A2093C"/>
    <w:rsid w:val="00A24081"/>
    <w:rsid w:val="00A24958"/>
    <w:rsid w:val="00A3107B"/>
    <w:rsid w:val="00A4405E"/>
    <w:rsid w:val="00A4497D"/>
    <w:rsid w:val="00A47894"/>
    <w:rsid w:val="00A50155"/>
    <w:rsid w:val="00A51678"/>
    <w:rsid w:val="00A52FFD"/>
    <w:rsid w:val="00A62CDF"/>
    <w:rsid w:val="00A66382"/>
    <w:rsid w:val="00A666AE"/>
    <w:rsid w:val="00A67922"/>
    <w:rsid w:val="00A67A1B"/>
    <w:rsid w:val="00A720BC"/>
    <w:rsid w:val="00A721B7"/>
    <w:rsid w:val="00A83046"/>
    <w:rsid w:val="00A90538"/>
    <w:rsid w:val="00A917C3"/>
    <w:rsid w:val="00A94707"/>
    <w:rsid w:val="00A94FD0"/>
    <w:rsid w:val="00A96930"/>
    <w:rsid w:val="00A96F4D"/>
    <w:rsid w:val="00AA765F"/>
    <w:rsid w:val="00AB031C"/>
    <w:rsid w:val="00AB0E79"/>
    <w:rsid w:val="00AB1BCD"/>
    <w:rsid w:val="00AB1DF2"/>
    <w:rsid w:val="00AB5A2D"/>
    <w:rsid w:val="00AB633A"/>
    <w:rsid w:val="00AC0C8A"/>
    <w:rsid w:val="00AC10E4"/>
    <w:rsid w:val="00AC4673"/>
    <w:rsid w:val="00AC4E43"/>
    <w:rsid w:val="00AD5A2B"/>
    <w:rsid w:val="00AD685C"/>
    <w:rsid w:val="00AD6F5E"/>
    <w:rsid w:val="00AE0D6D"/>
    <w:rsid w:val="00AE3D7C"/>
    <w:rsid w:val="00AF2130"/>
    <w:rsid w:val="00AF5F46"/>
    <w:rsid w:val="00B01402"/>
    <w:rsid w:val="00B02F9B"/>
    <w:rsid w:val="00B06D65"/>
    <w:rsid w:val="00B06DCE"/>
    <w:rsid w:val="00B071BF"/>
    <w:rsid w:val="00B15C6B"/>
    <w:rsid w:val="00B24818"/>
    <w:rsid w:val="00B309E7"/>
    <w:rsid w:val="00B32E67"/>
    <w:rsid w:val="00B34E70"/>
    <w:rsid w:val="00B37F4C"/>
    <w:rsid w:val="00B430B3"/>
    <w:rsid w:val="00B43B81"/>
    <w:rsid w:val="00B478EF"/>
    <w:rsid w:val="00B5267E"/>
    <w:rsid w:val="00B55463"/>
    <w:rsid w:val="00B613B0"/>
    <w:rsid w:val="00B6374D"/>
    <w:rsid w:val="00B668AD"/>
    <w:rsid w:val="00B72248"/>
    <w:rsid w:val="00B74B72"/>
    <w:rsid w:val="00B75E3B"/>
    <w:rsid w:val="00B765F5"/>
    <w:rsid w:val="00B76F14"/>
    <w:rsid w:val="00B81A1F"/>
    <w:rsid w:val="00B86DAC"/>
    <w:rsid w:val="00B878F9"/>
    <w:rsid w:val="00B915E9"/>
    <w:rsid w:val="00B91A12"/>
    <w:rsid w:val="00B94D27"/>
    <w:rsid w:val="00BA1695"/>
    <w:rsid w:val="00BA1D8E"/>
    <w:rsid w:val="00BA6E41"/>
    <w:rsid w:val="00BA6F82"/>
    <w:rsid w:val="00BB00BE"/>
    <w:rsid w:val="00BB1CE7"/>
    <w:rsid w:val="00BB515D"/>
    <w:rsid w:val="00BC1AD0"/>
    <w:rsid w:val="00BC3254"/>
    <w:rsid w:val="00BC4260"/>
    <w:rsid w:val="00BC4ABF"/>
    <w:rsid w:val="00BC52D1"/>
    <w:rsid w:val="00BC5A20"/>
    <w:rsid w:val="00BC6D65"/>
    <w:rsid w:val="00BC7E96"/>
    <w:rsid w:val="00BD1E1E"/>
    <w:rsid w:val="00BD44C4"/>
    <w:rsid w:val="00BD6F0F"/>
    <w:rsid w:val="00BE3390"/>
    <w:rsid w:val="00BE3924"/>
    <w:rsid w:val="00BE6A6F"/>
    <w:rsid w:val="00BF31C1"/>
    <w:rsid w:val="00BF370C"/>
    <w:rsid w:val="00BF4B2E"/>
    <w:rsid w:val="00BF7365"/>
    <w:rsid w:val="00C00060"/>
    <w:rsid w:val="00C01FBE"/>
    <w:rsid w:val="00C02B53"/>
    <w:rsid w:val="00C02B58"/>
    <w:rsid w:val="00C04265"/>
    <w:rsid w:val="00C05FF3"/>
    <w:rsid w:val="00C10A89"/>
    <w:rsid w:val="00C15AEE"/>
    <w:rsid w:val="00C1725F"/>
    <w:rsid w:val="00C221BF"/>
    <w:rsid w:val="00C2281A"/>
    <w:rsid w:val="00C25163"/>
    <w:rsid w:val="00C302CC"/>
    <w:rsid w:val="00C3236D"/>
    <w:rsid w:val="00C332C4"/>
    <w:rsid w:val="00C365BB"/>
    <w:rsid w:val="00C4502C"/>
    <w:rsid w:val="00C47DFF"/>
    <w:rsid w:val="00C5009D"/>
    <w:rsid w:val="00C52BA9"/>
    <w:rsid w:val="00C6076C"/>
    <w:rsid w:val="00C65293"/>
    <w:rsid w:val="00C7367E"/>
    <w:rsid w:val="00C77639"/>
    <w:rsid w:val="00C8030E"/>
    <w:rsid w:val="00C84F23"/>
    <w:rsid w:val="00C85007"/>
    <w:rsid w:val="00C8744F"/>
    <w:rsid w:val="00C9117F"/>
    <w:rsid w:val="00C9222F"/>
    <w:rsid w:val="00C95474"/>
    <w:rsid w:val="00C97182"/>
    <w:rsid w:val="00CA1A4C"/>
    <w:rsid w:val="00CA49B9"/>
    <w:rsid w:val="00CA60AC"/>
    <w:rsid w:val="00CB230C"/>
    <w:rsid w:val="00CB2B3C"/>
    <w:rsid w:val="00CB3E4C"/>
    <w:rsid w:val="00CB42CE"/>
    <w:rsid w:val="00CB438D"/>
    <w:rsid w:val="00CB6C4A"/>
    <w:rsid w:val="00CB7452"/>
    <w:rsid w:val="00CB7783"/>
    <w:rsid w:val="00CB7CFA"/>
    <w:rsid w:val="00CC2C6D"/>
    <w:rsid w:val="00CD37BB"/>
    <w:rsid w:val="00CD69A2"/>
    <w:rsid w:val="00CE17EA"/>
    <w:rsid w:val="00CE2569"/>
    <w:rsid w:val="00CE3601"/>
    <w:rsid w:val="00CE4C16"/>
    <w:rsid w:val="00CE5FCF"/>
    <w:rsid w:val="00CF0525"/>
    <w:rsid w:val="00CF20E1"/>
    <w:rsid w:val="00CF3F5E"/>
    <w:rsid w:val="00CF750C"/>
    <w:rsid w:val="00D0125E"/>
    <w:rsid w:val="00D03996"/>
    <w:rsid w:val="00D05F54"/>
    <w:rsid w:val="00D07DB4"/>
    <w:rsid w:val="00D1142C"/>
    <w:rsid w:val="00D13A43"/>
    <w:rsid w:val="00D13EA1"/>
    <w:rsid w:val="00D1683F"/>
    <w:rsid w:val="00D179F2"/>
    <w:rsid w:val="00D24223"/>
    <w:rsid w:val="00D3214F"/>
    <w:rsid w:val="00D328D0"/>
    <w:rsid w:val="00D32B6A"/>
    <w:rsid w:val="00D346C1"/>
    <w:rsid w:val="00D361A3"/>
    <w:rsid w:val="00D3670C"/>
    <w:rsid w:val="00D42C23"/>
    <w:rsid w:val="00D502F1"/>
    <w:rsid w:val="00D50704"/>
    <w:rsid w:val="00D51D9C"/>
    <w:rsid w:val="00D51E08"/>
    <w:rsid w:val="00D56343"/>
    <w:rsid w:val="00D71F2D"/>
    <w:rsid w:val="00D73C91"/>
    <w:rsid w:val="00D76F7D"/>
    <w:rsid w:val="00D81A98"/>
    <w:rsid w:val="00D9249F"/>
    <w:rsid w:val="00D961AE"/>
    <w:rsid w:val="00D978DE"/>
    <w:rsid w:val="00DA132E"/>
    <w:rsid w:val="00DA198E"/>
    <w:rsid w:val="00DA29DE"/>
    <w:rsid w:val="00DA4CD5"/>
    <w:rsid w:val="00DA4D50"/>
    <w:rsid w:val="00DA5757"/>
    <w:rsid w:val="00DA6DDF"/>
    <w:rsid w:val="00DB132F"/>
    <w:rsid w:val="00DB3533"/>
    <w:rsid w:val="00DB5878"/>
    <w:rsid w:val="00DC421B"/>
    <w:rsid w:val="00DC6FBF"/>
    <w:rsid w:val="00DD4FB6"/>
    <w:rsid w:val="00DD6691"/>
    <w:rsid w:val="00DD7DB6"/>
    <w:rsid w:val="00DE0DCC"/>
    <w:rsid w:val="00DE4490"/>
    <w:rsid w:val="00DF37C8"/>
    <w:rsid w:val="00DF4FF0"/>
    <w:rsid w:val="00DF7CA9"/>
    <w:rsid w:val="00DF7E56"/>
    <w:rsid w:val="00E06A1F"/>
    <w:rsid w:val="00E078B2"/>
    <w:rsid w:val="00E165CF"/>
    <w:rsid w:val="00E22F3A"/>
    <w:rsid w:val="00E2455A"/>
    <w:rsid w:val="00E275F4"/>
    <w:rsid w:val="00E301E8"/>
    <w:rsid w:val="00E30ADC"/>
    <w:rsid w:val="00E30F64"/>
    <w:rsid w:val="00E355B5"/>
    <w:rsid w:val="00E363DB"/>
    <w:rsid w:val="00E42C8B"/>
    <w:rsid w:val="00E4376C"/>
    <w:rsid w:val="00E4665E"/>
    <w:rsid w:val="00E52479"/>
    <w:rsid w:val="00E52E37"/>
    <w:rsid w:val="00E5350C"/>
    <w:rsid w:val="00E53FD0"/>
    <w:rsid w:val="00E679CC"/>
    <w:rsid w:val="00E71234"/>
    <w:rsid w:val="00E80D26"/>
    <w:rsid w:val="00E826DF"/>
    <w:rsid w:val="00E83E9F"/>
    <w:rsid w:val="00E85215"/>
    <w:rsid w:val="00E90799"/>
    <w:rsid w:val="00E94723"/>
    <w:rsid w:val="00E96788"/>
    <w:rsid w:val="00EA1AE6"/>
    <w:rsid w:val="00EA6F47"/>
    <w:rsid w:val="00EB3414"/>
    <w:rsid w:val="00EC2EB5"/>
    <w:rsid w:val="00EC464F"/>
    <w:rsid w:val="00EC5C28"/>
    <w:rsid w:val="00ED0C85"/>
    <w:rsid w:val="00ED6AEE"/>
    <w:rsid w:val="00EE1AAE"/>
    <w:rsid w:val="00EE2F38"/>
    <w:rsid w:val="00EE44D1"/>
    <w:rsid w:val="00EE723B"/>
    <w:rsid w:val="00EF28B4"/>
    <w:rsid w:val="00EF2CF3"/>
    <w:rsid w:val="00EF3170"/>
    <w:rsid w:val="00F00921"/>
    <w:rsid w:val="00F036F3"/>
    <w:rsid w:val="00F1081A"/>
    <w:rsid w:val="00F1371A"/>
    <w:rsid w:val="00F15339"/>
    <w:rsid w:val="00F22974"/>
    <w:rsid w:val="00F238E9"/>
    <w:rsid w:val="00F2771B"/>
    <w:rsid w:val="00F27849"/>
    <w:rsid w:val="00F31BA9"/>
    <w:rsid w:val="00F34DB7"/>
    <w:rsid w:val="00F3510D"/>
    <w:rsid w:val="00F36BE8"/>
    <w:rsid w:val="00F400FB"/>
    <w:rsid w:val="00F41F5C"/>
    <w:rsid w:val="00F45C41"/>
    <w:rsid w:val="00F57C58"/>
    <w:rsid w:val="00F6023F"/>
    <w:rsid w:val="00F60674"/>
    <w:rsid w:val="00F61DF0"/>
    <w:rsid w:val="00F628CC"/>
    <w:rsid w:val="00F674C7"/>
    <w:rsid w:val="00F71294"/>
    <w:rsid w:val="00F71802"/>
    <w:rsid w:val="00F71AC6"/>
    <w:rsid w:val="00F75713"/>
    <w:rsid w:val="00F77A07"/>
    <w:rsid w:val="00F81490"/>
    <w:rsid w:val="00F845D3"/>
    <w:rsid w:val="00F866AA"/>
    <w:rsid w:val="00F90008"/>
    <w:rsid w:val="00F90282"/>
    <w:rsid w:val="00F91A87"/>
    <w:rsid w:val="00F93093"/>
    <w:rsid w:val="00F93CCC"/>
    <w:rsid w:val="00F96053"/>
    <w:rsid w:val="00F9736B"/>
    <w:rsid w:val="00F97A35"/>
    <w:rsid w:val="00FA3F76"/>
    <w:rsid w:val="00FA540C"/>
    <w:rsid w:val="00FA5C90"/>
    <w:rsid w:val="00FA762C"/>
    <w:rsid w:val="00FA7DC8"/>
    <w:rsid w:val="00FB1C33"/>
    <w:rsid w:val="00FB2A97"/>
    <w:rsid w:val="00FB43EF"/>
    <w:rsid w:val="00FB5EAF"/>
    <w:rsid w:val="00FC0614"/>
    <w:rsid w:val="00FC0D66"/>
    <w:rsid w:val="00FC5908"/>
    <w:rsid w:val="00FD5FBC"/>
    <w:rsid w:val="00FD70E5"/>
    <w:rsid w:val="00FE48F1"/>
    <w:rsid w:val="00FE7998"/>
    <w:rsid w:val="00FF06AA"/>
    <w:rsid w:val="00FF49EB"/>
    <w:rsid w:val="00FF4B6F"/>
    <w:rsid w:val="00FF7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4937"/>
  <w15:docId w15:val="{6EA78DD0-79C6-4B0A-8254-CD4C34A0F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6B3"/>
    <w:pPr>
      <w:widowControl w:val="0"/>
      <w:spacing w:before="120" w:after="120" w:line="264" w:lineRule="auto"/>
      <w:jc w:val="both"/>
    </w:pPr>
    <w:rPr>
      <w:rFonts w:ascii="Times New Roman" w:hAnsi="Times New Roman"/>
      <w:sz w:val="28"/>
    </w:rPr>
  </w:style>
  <w:style w:type="paragraph" w:styleId="Heading1">
    <w:name w:val="heading 1"/>
    <w:next w:val="Normal"/>
    <w:link w:val="Heading1Char"/>
    <w:uiPriority w:val="9"/>
    <w:qFormat/>
    <w:rsid w:val="00D03996"/>
    <w:pPr>
      <w:keepNext/>
      <w:tabs>
        <w:tab w:val="left" w:pos="630"/>
      </w:tabs>
      <w:spacing w:before="120" w:after="0" w:line="340" w:lineRule="exact"/>
      <w:ind w:firstLine="709"/>
      <w:jc w:val="both"/>
      <w:outlineLvl w:val="0"/>
    </w:pPr>
    <w:rPr>
      <w:rFonts w:ascii="Times New Roman" w:hAnsi="Times New Roman"/>
      <w:b/>
      <w:snapToGrid w:val="0"/>
      <w:sz w:val="28"/>
      <w:lang w:val="it-IT"/>
    </w:rPr>
  </w:style>
  <w:style w:type="paragraph" w:styleId="Heading2">
    <w:name w:val="heading 2"/>
    <w:basedOn w:val="Normal"/>
    <w:next w:val="Normal"/>
    <w:link w:val="Heading2Char"/>
    <w:uiPriority w:val="9"/>
    <w:unhideWhenUsed/>
    <w:qFormat/>
    <w:rsid w:val="00615931"/>
    <w:pPr>
      <w:tabs>
        <w:tab w:val="left" w:pos="720"/>
        <w:tab w:val="right" w:leader="dot" w:pos="8640"/>
      </w:tabs>
      <w:spacing w:line="360" w:lineRule="exact"/>
      <w:ind w:firstLine="720"/>
      <w:outlineLvl w:val="1"/>
    </w:pPr>
    <w:rPr>
      <w:rFonts w:cs="Times New Roman"/>
      <w:b/>
      <w:szCs w:val="28"/>
    </w:rPr>
  </w:style>
  <w:style w:type="paragraph" w:styleId="Heading3">
    <w:name w:val="heading 3"/>
    <w:basedOn w:val="Normal"/>
    <w:next w:val="Normal"/>
    <w:link w:val="Heading3Char"/>
    <w:uiPriority w:val="9"/>
    <w:unhideWhenUsed/>
    <w:qFormat/>
    <w:rsid w:val="003016B3"/>
    <w:pPr>
      <w:spacing w:after="0" w:line="340" w:lineRule="exact"/>
      <w:ind w:firstLine="709"/>
      <w:outlineLvl w:val="2"/>
    </w:pPr>
    <w:rPr>
      <w:b/>
      <w:i/>
      <w:lang w:val="vi-VN"/>
    </w:rPr>
  </w:style>
  <w:style w:type="paragraph" w:styleId="Heading4">
    <w:name w:val="heading 4"/>
    <w:basedOn w:val="Normal"/>
    <w:next w:val="Normal"/>
    <w:link w:val="Heading4Char"/>
    <w:uiPriority w:val="9"/>
    <w:unhideWhenUsed/>
    <w:qFormat/>
    <w:rsid w:val="0082075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rsid w:val="00DC6FBF"/>
    <w:pPr>
      <w:spacing w:before="0" w:after="0"/>
    </w:pPr>
    <w:rPr>
      <w:rFonts w:ascii=".VnTime" w:eastAsia="Times New Roman" w:hAnsi=".VnTime" w:cs="Times New Roman"/>
      <w:szCs w:val="20"/>
    </w:rPr>
  </w:style>
  <w:style w:type="paragraph" w:styleId="Header">
    <w:name w:val="header"/>
    <w:basedOn w:val="Normal"/>
    <w:link w:val="HeaderChar"/>
    <w:uiPriority w:val="99"/>
    <w:unhideWhenUsed/>
    <w:rsid w:val="00DC6FBF"/>
    <w:pPr>
      <w:tabs>
        <w:tab w:val="center" w:pos="4680"/>
        <w:tab w:val="right" w:pos="9360"/>
      </w:tabs>
      <w:spacing w:before="0" w:after="0"/>
    </w:pPr>
  </w:style>
  <w:style w:type="character" w:customStyle="1" w:styleId="HeaderChar">
    <w:name w:val="Header Char"/>
    <w:basedOn w:val="DefaultParagraphFont"/>
    <w:link w:val="Header"/>
    <w:uiPriority w:val="99"/>
    <w:rsid w:val="00DC6FBF"/>
    <w:rPr>
      <w:rFonts w:ascii="Times New Roman" w:hAnsi="Times New Roman"/>
      <w:sz w:val="28"/>
    </w:rPr>
  </w:style>
  <w:style w:type="paragraph" w:styleId="Footer">
    <w:name w:val="footer"/>
    <w:basedOn w:val="Normal"/>
    <w:link w:val="FooterChar"/>
    <w:uiPriority w:val="99"/>
    <w:unhideWhenUsed/>
    <w:rsid w:val="00DC6FBF"/>
    <w:pPr>
      <w:tabs>
        <w:tab w:val="center" w:pos="4680"/>
        <w:tab w:val="right" w:pos="9360"/>
      </w:tabs>
      <w:spacing w:before="0" w:after="0"/>
    </w:pPr>
  </w:style>
  <w:style w:type="character" w:customStyle="1" w:styleId="FooterChar">
    <w:name w:val="Footer Char"/>
    <w:basedOn w:val="DefaultParagraphFont"/>
    <w:link w:val="Footer"/>
    <w:uiPriority w:val="99"/>
    <w:rsid w:val="00DC6FBF"/>
    <w:rPr>
      <w:rFonts w:ascii="Times New Roman" w:hAnsi="Times New Roman"/>
      <w:sz w:val="28"/>
    </w:rPr>
  </w:style>
  <w:style w:type="paragraph" w:styleId="BalloonText">
    <w:name w:val="Balloon Text"/>
    <w:basedOn w:val="Normal"/>
    <w:link w:val="BalloonTextChar"/>
    <w:uiPriority w:val="99"/>
    <w:semiHidden/>
    <w:unhideWhenUsed/>
    <w:rsid w:val="00E30AD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0ADC"/>
    <w:rPr>
      <w:rFonts w:ascii="Segoe UI" w:hAnsi="Segoe UI" w:cs="Segoe UI"/>
      <w:sz w:val="18"/>
      <w:szCs w:val="18"/>
    </w:rPr>
  </w:style>
  <w:style w:type="paragraph" w:styleId="ListParagraph">
    <w:name w:val="List Paragraph"/>
    <w:basedOn w:val="Normal"/>
    <w:uiPriority w:val="34"/>
    <w:qFormat/>
    <w:rsid w:val="00316284"/>
    <w:pPr>
      <w:ind w:left="720"/>
      <w:contextualSpacing/>
    </w:pPr>
  </w:style>
  <w:style w:type="table" w:styleId="TableGrid">
    <w:name w:val="Table Grid"/>
    <w:basedOn w:val="TableNormal"/>
    <w:uiPriority w:val="39"/>
    <w:rsid w:val="000A0A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B43EF"/>
    <w:pPr>
      <w:spacing w:before="0" w:after="0"/>
    </w:pPr>
    <w:rPr>
      <w:sz w:val="20"/>
      <w:szCs w:val="20"/>
    </w:rPr>
  </w:style>
  <w:style w:type="character" w:customStyle="1" w:styleId="FootnoteTextChar">
    <w:name w:val="Footnote Text Char"/>
    <w:basedOn w:val="DefaultParagraphFont"/>
    <w:link w:val="FootnoteText"/>
    <w:uiPriority w:val="99"/>
    <w:semiHidden/>
    <w:rsid w:val="00FB43EF"/>
    <w:rPr>
      <w:rFonts w:ascii="Times New Roman" w:hAnsi="Times New Roman"/>
      <w:sz w:val="20"/>
      <w:szCs w:val="20"/>
    </w:rPr>
  </w:style>
  <w:style w:type="character" w:styleId="FootnoteReference">
    <w:name w:val="footnote reference"/>
    <w:basedOn w:val="DefaultParagraphFont"/>
    <w:uiPriority w:val="99"/>
    <w:semiHidden/>
    <w:unhideWhenUsed/>
    <w:rsid w:val="00FB43EF"/>
    <w:rPr>
      <w:vertAlign w:val="superscript"/>
    </w:rPr>
  </w:style>
  <w:style w:type="character" w:customStyle="1" w:styleId="Heading1Char">
    <w:name w:val="Heading 1 Char"/>
    <w:basedOn w:val="DefaultParagraphFont"/>
    <w:link w:val="Heading1"/>
    <w:uiPriority w:val="9"/>
    <w:rsid w:val="00D03996"/>
    <w:rPr>
      <w:rFonts w:ascii="Times New Roman" w:hAnsi="Times New Roman"/>
      <w:b/>
      <w:snapToGrid w:val="0"/>
      <w:sz w:val="28"/>
      <w:lang w:val="it-IT"/>
    </w:rPr>
  </w:style>
  <w:style w:type="character" w:customStyle="1" w:styleId="Heading2Char">
    <w:name w:val="Heading 2 Char"/>
    <w:basedOn w:val="DefaultParagraphFont"/>
    <w:link w:val="Heading2"/>
    <w:uiPriority w:val="9"/>
    <w:rsid w:val="00615931"/>
    <w:rPr>
      <w:rFonts w:ascii="Times New Roman" w:hAnsi="Times New Roman" w:cs="Times New Roman"/>
      <w:b/>
      <w:sz w:val="28"/>
      <w:szCs w:val="28"/>
    </w:rPr>
  </w:style>
  <w:style w:type="character" w:styleId="Hyperlink">
    <w:name w:val="Hyperlink"/>
    <w:basedOn w:val="DefaultParagraphFont"/>
    <w:uiPriority w:val="99"/>
    <w:unhideWhenUsed/>
    <w:rsid w:val="00A66382"/>
    <w:rPr>
      <w:color w:val="0563C1" w:themeColor="hyperlink"/>
      <w:u w:val="single"/>
    </w:rPr>
  </w:style>
  <w:style w:type="character" w:customStyle="1" w:styleId="Heading3Char">
    <w:name w:val="Heading 3 Char"/>
    <w:basedOn w:val="DefaultParagraphFont"/>
    <w:link w:val="Heading3"/>
    <w:uiPriority w:val="9"/>
    <w:rsid w:val="003016B3"/>
    <w:rPr>
      <w:rFonts w:ascii="Times New Roman" w:hAnsi="Times New Roman"/>
      <w:b/>
      <w:i/>
      <w:sz w:val="28"/>
      <w:lang w:val="vi-VN"/>
    </w:rPr>
  </w:style>
  <w:style w:type="paragraph" w:styleId="Revision">
    <w:name w:val="Revision"/>
    <w:hidden/>
    <w:uiPriority w:val="99"/>
    <w:semiHidden/>
    <w:rsid w:val="003B5EEE"/>
    <w:pPr>
      <w:spacing w:after="0" w:line="240" w:lineRule="auto"/>
    </w:pPr>
    <w:rPr>
      <w:rFonts w:ascii="Times New Roman" w:hAnsi="Times New Roman"/>
      <w:sz w:val="28"/>
    </w:rPr>
  </w:style>
  <w:style w:type="paragraph" w:styleId="NormalWeb">
    <w:name w:val="Normal (Web)"/>
    <w:aliases w:val="Обычный (веб)1,Обычный (веб) Знак,Обычный (веб) Знак1,Обычный (веб) Знак Знак,Char Char Char,webb,Char Char Char Char Char Char Char Char Char Char Char Char Char,Char Char Char Char Char Char Char Char Char Char Char Char,Char Char,Char Ch"/>
    <w:basedOn w:val="Normal"/>
    <w:link w:val="NormalWebChar"/>
    <w:uiPriority w:val="99"/>
    <w:unhideWhenUsed/>
    <w:qFormat/>
    <w:rsid w:val="00E4376C"/>
    <w:pPr>
      <w:widowControl/>
      <w:spacing w:before="100" w:beforeAutospacing="1" w:after="100" w:afterAutospacing="1"/>
      <w:jc w:val="left"/>
    </w:pPr>
    <w:rPr>
      <w:rFonts w:eastAsia="Times New Roman" w:cs="Times New Roman"/>
      <w:sz w:val="24"/>
      <w:szCs w:val="24"/>
    </w:rPr>
  </w:style>
  <w:style w:type="character" w:customStyle="1" w:styleId="Heading4Char">
    <w:name w:val="Heading 4 Char"/>
    <w:basedOn w:val="DefaultParagraphFont"/>
    <w:link w:val="Heading4"/>
    <w:uiPriority w:val="9"/>
    <w:rsid w:val="00820755"/>
    <w:rPr>
      <w:rFonts w:asciiTheme="majorHAnsi" w:eastAsiaTheme="majorEastAsia" w:hAnsiTheme="majorHAnsi" w:cstheme="majorBidi"/>
      <w:i/>
      <w:iCs/>
      <w:color w:val="2E74B5" w:themeColor="accent1" w:themeShade="BF"/>
      <w:sz w:val="28"/>
    </w:rPr>
  </w:style>
  <w:style w:type="character" w:styleId="CommentReference">
    <w:name w:val="annotation reference"/>
    <w:basedOn w:val="DefaultParagraphFont"/>
    <w:uiPriority w:val="99"/>
    <w:semiHidden/>
    <w:unhideWhenUsed/>
    <w:rsid w:val="00820755"/>
    <w:rPr>
      <w:sz w:val="16"/>
      <w:szCs w:val="16"/>
    </w:rPr>
  </w:style>
  <w:style w:type="paragraph" w:styleId="CommentText">
    <w:name w:val="annotation text"/>
    <w:basedOn w:val="Normal"/>
    <w:link w:val="CommentTextChar"/>
    <w:uiPriority w:val="99"/>
    <w:semiHidden/>
    <w:unhideWhenUsed/>
    <w:rsid w:val="00820755"/>
    <w:pPr>
      <w:spacing w:line="240" w:lineRule="auto"/>
    </w:pPr>
    <w:rPr>
      <w:sz w:val="20"/>
      <w:szCs w:val="20"/>
    </w:rPr>
  </w:style>
  <w:style w:type="character" w:customStyle="1" w:styleId="CommentTextChar">
    <w:name w:val="Comment Text Char"/>
    <w:basedOn w:val="DefaultParagraphFont"/>
    <w:link w:val="CommentText"/>
    <w:uiPriority w:val="99"/>
    <w:semiHidden/>
    <w:rsid w:val="00820755"/>
    <w:rPr>
      <w:rFonts w:ascii="Times New Roman" w:hAnsi="Times New Roman"/>
      <w:sz w:val="20"/>
      <w:szCs w:val="20"/>
    </w:rPr>
  </w:style>
  <w:style w:type="character" w:customStyle="1" w:styleId="NormalWebChar">
    <w:name w:val="Normal (Web) Char"/>
    <w:aliases w:val="Обычный (веб)1 Char,Обычный (веб) Знак Char,Обычный (веб) Знак1 Char,Обычный (веб) Знак Знак Char,Char Char Char Char,webb Char,Char Char Char Char Char Char Char Char Char Char Char Char Char Char,Char Char Char1,Char Ch Char"/>
    <w:link w:val="NormalWeb"/>
    <w:uiPriority w:val="99"/>
    <w:qFormat/>
    <w:rsid w:val="006469A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1945">
      <w:bodyDiv w:val="1"/>
      <w:marLeft w:val="0"/>
      <w:marRight w:val="0"/>
      <w:marTop w:val="0"/>
      <w:marBottom w:val="0"/>
      <w:divBdr>
        <w:top w:val="none" w:sz="0" w:space="0" w:color="auto"/>
        <w:left w:val="none" w:sz="0" w:space="0" w:color="auto"/>
        <w:bottom w:val="none" w:sz="0" w:space="0" w:color="auto"/>
        <w:right w:val="none" w:sz="0" w:space="0" w:color="auto"/>
      </w:divBdr>
    </w:div>
    <w:div w:id="168058146">
      <w:bodyDiv w:val="1"/>
      <w:marLeft w:val="0"/>
      <w:marRight w:val="0"/>
      <w:marTop w:val="0"/>
      <w:marBottom w:val="0"/>
      <w:divBdr>
        <w:top w:val="none" w:sz="0" w:space="0" w:color="auto"/>
        <w:left w:val="none" w:sz="0" w:space="0" w:color="auto"/>
        <w:bottom w:val="none" w:sz="0" w:space="0" w:color="auto"/>
        <w:right w:val="none" w:sz="0" w:space="0" w:color="auto"/>
      </w:divBdr>
    </w:div>
    <w:div w:id="303320782">
      <w:bodyDiv w:val="1"/>
      <w:marLeft w:val="0"/>
      <w:marRight w:val="0"/>
      <w:marTop w:val="0"/>
      <w:marBottom w:val="0"/>
      <w:divBdr>
        <w:top w:val="none" w:sz="0" w:space="0" w:color="auto"/>
        <w:left w:val="none" w:sz="0" w:space="0" w:color="auto"/>
        <w:bottom w:val="none" w:sz="0" w:space="0" w:color="auto"/>
        <w:right w:val="none" w:sz="0" w:space="0" w:color="auto"/>
      </w:divBdr>
    </w:div>
    <w:div w:id="503009224">
      <w:bodyDiv w:val="1"/>
      <w:marLeft w:val="0"/>
      <w:marRight w:val="0"/>
      <w:marTop w:val="0"/>
      <w:marBottom w:val="0"/>
      <w:divBdr>
        <w:top w:val="none" w:sz="0" w:space="0" w:color="auto"/>
        <w:left w:val="none" w:sz="0" w:space="0" w:color="auto"/>
        <w:bottom w:val="none" w:sz="0" w:space="0" w:color="auto"/>
        <w:right w:val="none" w:sz="0" w:space="0" w:color="auto"/>
      </w:divBdr>
    </w:div>
    <w:div w:id="679547871">
      <w:bodyDiv w:val="1"/>
      <w:marLeft w:val="0"/>
      <w:marRight w:val="0"/>
      <w:marTop w:val="0"/>
      <w:marBottom w:val="0"/>
      <w:divBdr>
        <w:top w:val="none" w:sz="0" w:space="0" w:color="auto"/>
        <w:left w:val="none" w:sz="0" w:space="0" w:color="auto"/>
        <w:bottom w:val="none" w:sz="0" w:space="0" w:color="auto"/>
        <w:right w:val="none" w:sz="0" w:space="0" w:color="auto"/>
      </w:divBdr>
    </w:div>
    <w:div w:id="887572536">
      <w:bodyDiv w:val="1"/>
      <w:marLeft w:val="0"/>
      <w:marRight w:val="0"/>
      <w:marTop w:val="0"/>
      <w:marBottom w:val="0"/>
      <w:divBdr>
        <w:top w:val="none" w:sz="0" w:space="0" w:color="auto"/>
        <w:left w:val="none" w:sz="0" w:space="0" w:color="auto"/>
        <w:bottom w:val="none" w:sz="0" w:space="0" w:color="auto"/>
        <w:right w:val="none" w:sz="0" w:space="0" w:color="auto"/>
      </w:divBdr>
      <w:divsChild>
        <w:div w:id="609162871">
          <w:marLeft w:val="0"/>
          <w:marRight w:val="0"/>
          <w:marTop w:val="0"/>
          <w:marBottom w:val="0"/>
          <w:divBdr>
            <w:top w:val="none" w:sz="0" w:space="0" w:color="auto"/>
            <w:left w:val="none" w:sz="0" w:space="0" w:color="auto"/>
            <w:bottom w:val="none" w:sz="0" w:space="0" w:color="auto"/>
            <w:right w:val="none" w:sz="0" w:space="0" w:color="auto"/>
          </w:divBdr>
          <w:divsChild>
            <w:div w:id="348146794">
              <w:marLeft w:val="0"/>
              <w:marRight w:val="0"/>
              <w:marTop w:val="0"/>
              <w:marBottom w:val="0"/>
              <w:divBdr>
                <w:top w:val="none" w:sz="0" w:space="0" w:color="auto"/>
                <w:left w:val="none" w:sz="0" w:space="0" w:color="auto"/>
                <w:bottom w:val="none" w:sz="0" w:space="0" w:color="auto"/>
                <w:right w:val="none" w:sz="0" w:space="0" w:color="auto"/>
              </w:divBdr>
              <w:divsChild>
                <w:div w:id="471481789">
                  <w:marLeft w:val="0"/>
                  <w:marRight w:val="0"/>
                  <w:marTop w:val="0"/>
                  <w:marBottom w:val="0"/>
                  <w:divBdr>
                    <w:top w:val="none" w:sz="0" w:space="0" w:color="auto"/>
                    <w:left w:val="none" w:sz="0" w:space="0" w:color="auto"/>
                    <w:bottom w:val="none" w:sz="0" w:space="0" w:color="auto"/>
                    <w:right w:val="none" w:sz="0" w:space="0" w:color="auto"/>
                  </w:divBdr>
                  <w:divsChild>
                    <w:div w:id="1794326056">
                      <w:marLeft w:val="0"/>
                      <w:marRight w:val="-105"/>
                      <w:marTop w:val="0"/>
                      <w:marBottom w:val="0"/>
                      <w:divBdr>
                        <w:top w:val="none" w:sz="0" w:space="0" w:color="auto"/>
                        <w:left w:val="none" w:sz="0" w:space="0" w:color="auto"/>
                        <w:bottom w:val="none" w:sz="0" w:space="0" w:color="auto"/>
                        <w:right w:val="none" w:sz="0" w:space="0" w:color="auto"/>
                      </w:divBdr>
                      <w:divsChild>
                        <w:div w:id="118258192">
                          <w:marLeft w:val="0"/>
                          <w:marRight w:val="0"/>
                          <w:marTop w:val="0"/>
                          <w:marBottom w:val="0"/>
                          <w:divBdr>
                            <w:top w:val="none" w:sz="0" w:space="0" w:color="auto"/>
                            <w:left w:val="none" w:sz="0" w:space="0" w:color="auto"/>
                            <w:bottom w:val="none" w:sz="0" w:space="0" w:color="auto"/>
                            <w:right w:val="none" w:sz="0" w:space="0" w:color="auto"/>
                          </w:divBdr>
                          <w:divsChild>
                            <w:div w:id="1504511046">
                              <w:marLeft w:val="0"/>
                              <w:marRight w:val="0"/>
                              <w:marTop w:val="0"/>
                              <w:marBottom w:val="0"/>
                              <w:divBdr>
                                <w:top w:val="none" w:sz="0" w:space="0" w:color="auto"/>
                                <w:left w:val="none" w:sz="0" w:space="0" w:color="auto"/>
                                <w:bottom w:val="none" w:sz="0" w:space="0" w:color="auto"/>
                                <w:right w:val="none" w:sz="0" w:space="0" w:color="auto"/>
                              </w:divBdr>
                              <w:divsChild>
                                <w:div w:id="346752673">
                                  <w:marLeft w:val="0"/>
                                  <w:marRight w:val="0"/>
                                  <w:marTop w:val="0"/>
                                  <w:marBottom w:val="0"/>
                                  <w:divBdr>
                                    <w:top w:val="none" w:sz="0" w:space="0" w:color="auto"/>
                                    <w:left w:val="none" w:sz="0" w:space="0" w:color="auto"/>
                                    <w:bottom w:val="none" w:sz="0" w:space="0" w:color="auto"/>
                                    <w:right w:val="none" w:sz="0" w:space="0" w:color="auto"/>
                                  </w:divBdr>
                                  <w:divsChild>
                                    <w:div w:id="374086144">
                                      <w:marLeft w:val="750"/>
                                      <w:marRight w:val="0"/>
                                      <w:marTop w:val="0"/>
                                      <w:marBottom w:val="0"/>
                                      <w:divBdr>
                                        <w:top w:val="none" w:sz="0" w:space="0" w:color="auto"/>
                                        <w:left w:val="none" w:sz="0" w:space="0" w:color="auto"/>
                                        <w:bottom w:val="none" w:sz="0" w:space="0" w:color="auto"/>
                                        <w:right w:val="none" w:sz="0" w:space="0" w:color="auto"/>
                                      </w:divBdr>
                                      <w:divsChild>
                                        <w:div w:id="1926644251">
                                          <w:marLeft w:val="0"/>
                                          <w:marRight w:val="0"/>
                                          <w:marTop w:val="0"/>
                                          <w:marBottom w:val="0"/>
                                          <w:divBdr>
                                            <w:top w:val="none" w:sz="0" w:space="0" w:color="auto"/>
                                            <w:left w:val="none" w:sz="0" w:space="0" w:color="auto"/>
                                            <w:bottom w:val="none" w:sz="0" w:space="0" w:color="auto"/>
                                            <w:right w:val="none" w:sz="0" w:space="0" w:color="auto"/>
                                          </w:divBdr>
                                          <w:divsChild>
                                            <w:div w:id="2082756107">
                                              <w:marLeft w:val="0"/>
                                              <w:marRight w:val="0"/>
                                              <w:marTop w:val="0"/>
                                              <w:marBottom w:val="0"/>
                                              <w:divBdr>
                                                <w:top w:val="none" w:sz="0" w:space="0" w:color="auto"/>
                                                <w:left w:val="none" w:sz="0" w:space="0" w:color="auto"/>
                                                <w:bottom w:val="none" w:sz="0" w:space="0" w:color="auto"/>
                                                <w:right w:val="none" w:sz="0" w:space="0" w:color="auto"/>
                                              </w:divBdr>
                                              <w:divsChild>
                                                <w:div w:id="736899038">
                                                  <w:marLeft w:val="0"/>
                                                  <w:marRight w:val="0"/>
                                                  <w:marTop w:val="0"/>
                                                  <w:marBottom w:val="0"/>
                                                  <w:divBdr>
                                                    <w:top w:val="none" w:sz="0" w:space="0" w:color="auto"/>
                                                    <w:left w:val="none" w:sz="0" w:space="0" w:color="auto"/>
                                                    <w:bottom w:val="none" w:sz="0" w:space="0" w:color="auto"/>
                                                    <w:right w:val="none" w:sz="0" w:space="0" w:color="auto"/>
                                                  </w:divBdr>
                                                  <w:divsChild>
                                                    <w:div w:id="1627471547">
                                                      <w:marLeft w:val="0"/>
                                                      <w:marRight w:val="0"/>
                                                      <w:marTop w:val="0"/>
                                                      <w:marBottom w:val="0"/>
                                                      <w:divBdr>
                                                        <w:top w:val="none" w:sz="0" w:space="0" w:color="auto"/>
                                                        <w:left w:val="none" w:sz="0" w:space="0" w:color="auto"/>
                                                        <w:bottom w:val="none" w:sz="0" w:space="0" w:color="auto"/>
                                                        <w:right w:val="none" w:sz="0" w:space="0" w:color="auto"/>
                                                      </w:divBdr>
                                                      <w:divsChild>
                                                        <w:div w:id="905577344">
                                                          <w:marLeft w:val="0"/>
                                                          <w:marRight w:val="0"/>
                                                          <w:marTop w:val="0"/>
                                                          <w:marBottom w:val="0"/>
                                                          <w:divBdr>
                                                            <w:top w:val="none" w:sz="0" w:space="0" w:color="auto"/>
                                                            <w:left w:val="none" w:sz="0" w:space="0" w:color="auto"/>
                                                            <w:bottom w:val="none" w:sz="0" w:space="0" w:color="auto"/>
                                                            <w:right w:val="none" w:sz="0" w:space="0" w:color="auto"/>
                                                          </w:divBdr>
                                                          <w:divsChild>
                                                            <w:div w:id="745373433">
                                                              <w:marLeft w:val="0"/>
                                                              <w:marRight w:val="0"/>
                                                              <w:marTop w:val="0"/>
                                                              <w:marBottom w:val="0"/>
                                                              <w:divBdr>
                                                                <w:top w:val="none" w:sz="0" w:space="0" w:color="auto"/>
                                                                <w:left w:val="none" w:sz="0" w:space="0" w:color="auto"/>
                                                                <w:bottom w:val="none" w:sz="0" w:space="0" w:color="auto"/>
                                                                <w:right w:val="none" w:sz="0" w:space="0" w:color="auto"/>
                                                              </w:divBdr>
                                                              <w:divsChild>
                                                                <w:div w:id="1782801789">
                                                                  <w:marLeft w:val="0"/>
                                                                  <w:marRight w:val="0"/>
                                                                  <w:marTop w:val="0"/>
                                                                  <w:marBottom w:val="0"/>
                                                                  <w:divBdr>
                                                                    <w:top w:val="none" w:sz="0" w:space="0" w:color="auto"/>
                                                                    <w:left w:val="none" w:sz="0" w:space="0" w:color="auto"/>
                                                                    <w:bottom w:val="none" w:sz="0" w:space="0" w:color="auto"/>
                                                                    <w:right w:val="none" w:sz="0" w:space="0" w:color="auto"/>
                                                                  </w:divBdr>
                                                                  <w:divsChild>
                                                                    <w:div w:id="223761039">
                                                                      <w:marLeft w:val="0"/>
                                                                      <w:marRight w:val="0"/>
                                                                      <w:marTop w:val="0"/>
                                                                      <w:marBottom w:val="0"/>
                                                                      <w:divBdr>
                                                                        <w:top w:val="none" w:sz="0" w:space="0" w:color="auto"/>
                                                                        <w:left w:val="none" w:sz="0" w:space="0" w:color="auto"/>
                                                                        <w:bottom w:val="none" w:sz="0" w:space="0" w:color="auto"/>
                                                                        <w:right w:val="none" w:sz="0" w:space="0" w:color="auto"/>
                                                                      </w:divBdr>
                                                                      <w:divsChild>
                                                                        <w:div w:id="798648701">
                                                                          <w:marLeft w:val="0"/>
                                                                          <w:marRight w:val="0"/>
                                                                          <w:marTop w:val="0"/>
                                                                          <w:marBottom w:val="0"/>
                                                                          <w:divBdr>
                                                                            <w:top w:val="none" w:sz="0" w:space="0" w:color="auto"/>
                                                                            <w:left w:val="none" w:sz="0" w:space="0" w:color="auto"/>
                                                                            <w:bottom w:val="none" w:sz="0" w:space="0" w:color="auto"/>
                                                                            <w:right w:val="none" w:sz="0" w:space="0" w:color="auto"/>
                                                                          </w:divBdr>
                                                                          <w:divsChild>
                                                                            <w:div w:id="147868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27788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121231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4965909">
          <w:marLeft w:val="0"/>
          <w:marRight w:val="0"/>
          <w:marTop w:val="0"/>
          <w:marBottom w:val="0"/>
          <w:divBdr>
            <w:top w:val="none" w:sz="0" w:space="0" w:color="auto"/>
            <w:left w:val="none" w:sz="0" w:space="0" w:color="auto"/>
            <w:bottom w:val="none" w:sz="0" w:space="0" w:color="auto"/>
            <w:right w:val="none" w:sz="0" w:space="0" w:color="auto"/>
          </w:divBdr>
          <w:divsChild>
            <w:div w:id="2034722130">
              <w:marLeft w:val="0"/>
              <w:marRight w:val="0"/>
              <w:marTop w:val="0"/>
              <w:marBottom w:val="0"/>
              <w:divBdr>
                <w:top w:val="none" w:sz="0" w:space="0" w:color="auto"/>
                <w:left w:val="none" w:sz="0" w:space="0" w:color="auto"/>
                <w:bottom w:val="none" w:sz="0" w:space="0" w:color="auto"/>
                <w:right w:val="none" w:sz="0" w:space="0" w:color="auto"/>
              </w:divBdr>
              <w:divsChild>
                <w:div w:id="170062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364803">
      <w:bodyDiv w:val="1"/>
      <w:marLeft w:val="0"/>
      <w:marRight w:val="0"/>
      <w:marTop w:val="0"/>
      <w:marBottom w:val="0"/>
      <w:divBdr>
        <w:top w:val="none" w:sz="0" w:space="0" w:color="auto"/>
        <w:left w:val="none" w:sz="0" w:space="0" w:color="auto"/>
        <w:bottom w:val="none" w:sz="0" w:space="0" w:color="auto"/>
        <w:right w:val="none" w:sz="0" w:space="0" w:color="auto"/>
      </w:divBdr>
    </w:div>
    <w:div w:id="1271544833">
      <w:bodyDiv w:val="1"/>
      <w:marLeft w:val="0"/>
      <w:marRight w:val="0"/>
      <w:marTop w:val="0"/>
      <w:marBottom w:val="0"/>
      <w:divBdr>
        <w:top w:val="none" w:sz="0" w:space="0" w:color="auto"/>
        <w:left w:val="none" w:sz="0" w:space="0" w:color="auto"/>
        <w:bottom w:val="none" w:sz="0" w:space="0" w:color="auto"/>
        <w:right w:val="none" w:sz="0" w:space="0" w:color="auto"/>
      </w:divBdr>
    </w:div>
    <w:div w:id="1317610865">
      <w:bodyDiv w:val="1"/>
      <w:marLeft w:val="0"/>
      <w:marRight w:val="0"/>
      <w:marTop w:val="0"/>
      <w:marBottom w:val="0"/>
      <w:divBdr>
        <w:top w:val="none" w:sz="0" w:space="0" w:color="auto"/>
        <w:left w:val="none" w:sz="0" w:space="0" w:color="auto"/>
        <w:bottom w:val="none" w:sz="0" w:space="0" w:color="auto"/>
        <w:right w:val="none" w:sz="0" w:space="0" w:color="auto"/>
      </w:divBdr>
    </w:div>
    <w:div w:id="1533300640">
      <w:bodyDiv w:val="1"/>
      <w:marLeft w:val="0"/>
      <w:marRight w:val="0"/>
      <w:marTop w:val="0"/>
      <w:marBottom w:val="0"/>
      <w:divBdr>
        <w:top w:val="none" w:sz="0" w:space="0" w:color="auto"/>
        <w:left w:val="none" w:sz="0" w:space="0" w:color="auto"/>
        <w:bottom w:val="none" w:sz="0" w:space="0" w:color="auto"/>
        <w:right w:val="none" w:sz="0" w:space="0" w:color="auto"/>
      </w:divBdr>
    </w:div>
    <w:div w:id="1556160692">
      <w:bodyDiv w:val="1"/>
      <w:marLeft w:val="0"/>
      <w:marRight w:val="0"/>
      <w:marTop w:val="0"/>
      <w:marBottom w:val="0"/>
      <w:divBdr>
        <w:top w:val="none" w:sz="0" w:space="0" w:color="auto"/>
        <w:left w:val="none" w:sz="0" w:space="0" w:color="auto"/>
        <w:bottom w:val="none" w:sz="0" w:space="0" w:color="auto"/>
        <w:right w:val="none" w:sz="0" w:space="0" w:color="auto"/>
      </w:divBdr>
    </w:div>
    <w:div w:id="1986161198">
      <w:bodyDiv w:val="1"/>
      <w:marLeft w:val="0"/>
      <w:marRight w:val="0"/>
      <w:marTop w:val="0"/>
      <w:marBottom w:val="0"/>
      <w:divBdr>
        <w:top w:val="none" w:sz="0" w:space="0" w:color="auto"/>
        <w:left w:val="none" w:sz="0" w:space="0" w:color="auto"/>
        <w:bottom w:val="none" w:sz="0" w:space="0" w:color="auto"/>
        <w:right w:val="none" w:sz="0" w:space="0" w:color="auto"/>
      </w:divBdr>
      <w:divsChild>
        <w:div w:id="1445030484">
          <w:marLeft w:val="0"/>
          <w:marRight w:val="0"/>
          <w:marTop w:val="0"/>
          <w:marBottom w:val="0"/>
          <w:divBdr>
            <w:top w:val="none" w:sz="0" w:space="0" w:color="auto"/>
            <w:left w:val="none" w:sz="0" w:space="0" w:color="auto"/>
            <w:bottom w:val="none" w:sz="0" w:space="0" w:color="auto"/>
            <w:right w:val="none" w:sz="0" w:space="0" w:color="auto"/>
          </w:divBdr>
          <w:divsChild>
            <w:div w:id="410473844">
              <w:marLeft w:val="0"/>
              <w:marRight w:val="0"/>
              <w:marTop w:val="0"/>
              <w:marBottom w:val="0"/>
              <w:divBdr>
                <w:top w:val="none" w:sz="0" w:space="0" w:color="auto"/>
                <w:left w:val="none" w:sz="0" w:space="0" w:color="auto"/>
                <w:bottom w:val="none" w:sz="0" w:space="0" w:color="auto"/>
                <w:right w:val="none" w:sz="0" w:space="0" w:color="auto"/>
              </w:divBdr>
              <w:divsChild>
                <w:div w:id="710957673">
                  <w:marLeft w:val="0"/>
                  <w:marRight w:val="0"/>
                  <w:marTop w:val="0"/>
                  <w:marBottom w:val="0"/>
                  <w:divBdr>
                    <w:top w:val="none" w:sz="0" w:space="0" w:color="auto"/>
                    <w:left w:val="none" w:sz="0" w:space="0" w:color="auto"/>
                    <w:bottom w:val="none" w:sz="0" w:space="0" w:color="auto"/>
                    <w:right w:val="none" w:sz="0" w:space="0" w:color="auto"/>
                  </w:divBdr>
                  <w:divsChild>
                    <w:div w:id="532377639">
                      <w:marLeft w:val="0"/>
                      <w:marRight w:val="-105"/>
                      <w:marTop w:val="0"/>
                      <w:marBottom w:val="0"/>
                      <w:divBdr>
                        <w:top w:val="none" w:sz="0" w:space="0" w:color="auto"/>
                        <w:left w:val="none" w:sz="0" w:space="0" w:color="auto"/>
                        <w:bottom w:val="none" w:sz="0" w:space="0" w:color="auto"/>
                        <w:right w:val="none" w:sz="0" w:space="0" w:color="auto"/>
                      </w:divBdr>
                      <w:divsChild>
                        <w:div w:id="1607349583">
                          <w:marLeft w:val="0"/>
                          <w:marRight w:val="0"/>
                          <w:marTop w:val="0"/>
                          <w:marBottom w:val="0"/>
                          <w:divBdr>
                            <w:top w:val="none" w:sz="0" w:space="0" w:color="auto"/>
                            <w:left w:val="none" w:sz="0" w:space="0" w:color="auto"/>
                            <w:bottom w:val="none" w:sz="0" w:space="0" w:color="auto"/>
                            <w:right w:val="none" w:sz="0" w:space="0" w:color="auto"/>
                          </w:divBdr>
                          <w:divsChild>
                            <w:div w:id="1630355533">
                              <w:marLeft w:val="0"/>
                              <w:marRight w:val="0"/>
                              <w:marTop w:val="0"/>
                              <w:marBottom w:val="0"/>
                              <w:divBdr>
                                <w:top w:val="none" w:sz="0" w:space="0" w:color="auto"/>
                                <w:left w:val="none" w:sz="0" w:space="0" w:color="auto"/>
                                <w:bottom w:val="none" w:sz="0" w:space="0" w:color="auto"/>
                                <w:right w:val="none" w:sz="0" w:space="0" w:color="auto"/>
                              </w:divBdr>
                              <w:divsChild>
                                <w:div w:id="348022253">
                                  <w:marLeft w:val="0"/>
                                  <w:marRight w:val="0"/>
                                  <w:marTop w:val="0"/>
                                  <w:marBottom w:val="0"/>
                                  <w:divBdr>
                                    <w:top w:val="none" w:sz="0" w:space="0" w:color="auto"/>
                                    <w:left w:val="none" w:sz="0" w:space="0" w:color="auto"/>
                                    <w:bottom w:val="none" w:sz="0" w:space="0" w:color="auto"/>
                                    <w:right w:val="none" w:sz="0" w:space="0" w:color="auto"/>
                                  </w:divBdr>
                                  <w:divsChild>
                                    <w:div w:id="457067189">
                                      <w:marLeft w:val="750"/>
                                      <w:marRight w:val="0"/>
                                      <w:marTop w:val="0"/>
                                      <w:marBottom w:val="0"/>
                                      <w:divBdr>
                                        <w:top w:val="none" w:sz="0" w:space="0" w:color="auto"/>
                                        <w:left w:val="none" w:sz="0" w:space="0" w:color="auto"/>
                                        <w:bottom w:val="none" w:sz="0" w:space="0" w:color="auto"/>
                                        <w:right w:val="none" w:sz="0" w:space="0" w:color="auto"/>
                                      </w:divBdr>
                                      <w:divsChild>
                                        <w:div w:id="1992515119">
                                          <w:marLeft w:val="0"/>
                                          <w:marRight w:val="0"/>
                                          <w:marTop w:val="0"/>
                                          <w:marBottom w:val="0"/>
                                          <w:divBdr>
                                            <w:top w:val="none" w:sz="0" w:space="0" w:color="auto"/>
                                            <w:left w:val="none" w:sz="0" w:space="0" w:color="auto"/>
                                            <w:bottom w:val="none" w:sz="0" w:space="0" w:color="auto"/>
                                            <w:right w:val="none" w:sz="0" w:space="0" w:color="auto"/>
                                          </w:divBdr>
                                          <w:divsChild>
                                            <w:div w:id="1275332294">
                                              <w:marLeft w:val="0"/>
                                              <w:marRight w:val="0"/>
                                              <w:marTop w:val="0"/>
                                              <w:marBottom w:val="0"/>
                                              <w:divBdr>
                                                <w:top w:val="none" w:sz="0" w:space="0" w:color="auto"/>
                                                <w:left w:val="none" w:sz="0" w:space="0" w:color="auto"/>
                                                <w:bottom w:val="none" w:sz="0" w:space="0" w:color="auto"/>
                                                <w:right w:val="none" w:sz="0" w:space="0" w:color="auto"/>
                                              </w:divBdr>
                                              <w:divsChild>
                                                <w:div w:id="1602565372">
                                                  <w:marLeft w:val="0"/>
                                                  <w:marRight w:val="0"/>
                                                  <w:marTop w:val="0"/>
                                                  <w:marBottom w:val="0"/>
                                                  <w:divBdr>
                                                    <w:top w:val="none" w:sz="0" w:space="0" w:color="auto"/>
                                                    <w:left w:val="none" w:sz="0" w:space="0" w:color="auto"/>
                                                    <w:bottom w:val="none" w:sz="0" w:space="0" w:color="auto"/>
                                                    <w:right w:val="none" w:sz="0" w:space="0" w:color="auto"/>
                                                  </w:divBdr>
                                                  <w:divsChild>
                                                    <w:div w:id="1430269384">
                                                      <w:marLeft w:val="0"/>
                                                      <w:marRight w:val="0"/>
                                                      <w:marTop w:val="0"/>
                                                      <w:marBottom w:val="0"/>
                                                      <w:divBdr>
                                                        <w:top w:val="none" w:sz="0" w:space="0" w:color="auto"/>
                                                        <w:left w:val="none" w:sz="0" w:space="0" w:color="auto"/>
                                                        <w:bottom w:val="none" w:sz="0" w:space="0" w:color="auto"/>
                                                        <w:right w:val="none" w:sz="0" w:space="0" w:color="auto"/>
                                                      </w:divBdr>
                                                      <w:divsChild>
                                                        <w:div w:id="164171706">
                                                          <w:marLeft w:val="0"/>
                                                          <w:marRight w:val="0"/>
                                                          <w:marTop w:val="0"/>
                                                          <w:marBottom w:val="0"/>
                                                          <w:divBdr>
                                                            <w:top w:val="none" w:sz="0" w:space="0" w:color="auto"/>
                                                            <w:left w:val="none" w:sz="0" w:space="0" w:color="auto"/>
                                                            <w:bottom w:val="none" w:sz="0" w:space="0" w:color="auto"/>
                                                            <w:right w:val="none" w:sz="0" w:space="0" w:color="auto"/>
                                                          </w:divBdr>
                                                          <w:divsChild>
                                                            <w:div w:id="2126390798">
                                                              <w:marLeft w:val="0"/>
                                                              <w:marRight w:val="0"/>
                                                              <w:marTop w:val="0"/>
                                                              <w:marBottom w:val="0"/>
                                                              <w:divBdr>
                                                                <w:top w:val="none" w:sz="0" w:space="0" w:color="auto"/>
                                                                <w:left w:val="none" w:sz="0" w:space="0" w:color="auto"/>
                                                                <w:bottom w:val="none" w:sz="0" w:space="0" w:color="auto"/>
                                                                <w:right w:val="none" w:sz="0" w:space="0" w:color="auto"/>
                                                              </w:divBdr>
                                                              <w:divsChild>
                                                                <w:div w:id="1019504122">
                                                                  <w:marLeft w:val="0"/>
                                                                  <w:marRight w:val="0"/>
                                                                  <w:marTop w:val="0"/>
                                                                  <w:marBottom w:val="0"/>
                                                                  <w:divBdr>
                                                                    <w:top w:val="none" w:sz="0" w:space="0" w:color="auto"/>
                                                                    <w:left w:val="none" w:sz="0" w:space="0" w:color="auto"/>
                                                                    <w:bottom w:val="none" w:sz="0" w:space="0" w:color="auto"/>
                                                                    <w:right w:val="none" w:sz="0" w:space="0" w:color="auto"/>
                                                                  </w:divBdr>
                                                                  <w:divsChild>
                                                                    <w:div w:id="588925301">
                                                                      <w:marLeft w:val="0"/>
                                                                      <w:marRight w:val="0"/>
                                                                      <w:marTop w:val="0"/>
                                                                      <w:marBottom w:val="0"/>
                                                                      <w:divBdr>
                                                                        <w:top w:val="none" w:sz="0" w:space="0" w:color="auto"/>
                                                                        <w:left w:val="none" w:sz="0" w:space="0" w:color="auto"/>
                                                                        <w:bottom w:val="none" w:sz="0" w:space="0" w:color="auto"/>
                                                                        <w:right w:val="none" w:sz="0" w:space="0" w:color="auto"/>
                                                                      </w:divBdr>
                                                                      <w:divsChild>
                                                                        <w:div w:id="1248417215">
                                                                          <w:marLeft w:val="0"/>
                                                                          <w:marRight w:val="0"/>
                                                                          <w:marTop w:val="0"/>
                                                                          <w:marBottom w:val="0"/>
                                                                          <w:divBdr>
                                                                            <w:top w:val="none" w:sz="0" w:space="0" w:color="auto"/>
                                                                            <w:left w:val="none" w:sz="0" w:space="0" w:color="auto"/>
                                                                            <w:bottom w:val="none" w:sz="0" w:space="0" w:color="auto"/>
                                                                            <w:right w:val="none" w:sz="0" w:space="0" w:color="auto"/>
                                                                          </w:divBdr>
                                                                          <w:divsChild>
                                                                            <w:div w:id="17002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47469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149611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847369">
          <w:marLeft w:val="0"/>
          <w:marRight w:val="0"/>
          <w:marTop w:val="0"/>
          <w:marBottom w:val="0"/>
          <w:divBdr>
            <w:top w:val="none" w:sz="0" w:space="0" w:color="auto"/>
            <w:left w:val="none" w:sz="0" w:space="0" w:color="auto"/>
            <w:bottom w:val="none" w:sz="0" w:space="0" w:color="auto"/>
            <w:right w:val="none" w:sz="0" w:space="0" w:color="auto"/>
          </w:divBdr>
          <w:divsChild>
            <w:div w:id="831414171">
              <w:marLeft w:val="0"/>
              <w:marRight w:val="0"/>
              <w:marTop w:val="0"/>
              <w:marBottom w:val="0"/>
              <w:divBdr>
                <w:top w:val="none" w:sz="0" w:space="0" w:color="auto"/>
                <w:left w:val="none" w:sz="0" w:space="0" w:color="auto"/>
                <w:bottom w:val="none" w:sz="0" w:space="0" w:color="auto"/>
                <w:right w:val="none" w:sz="0" w:space="0" w:color="auto"/>
              </w:divBdr>
              <w:divsChild>
                <w:div w:id="48975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284669">
      <w:bodyDiv w:val="1"/>
      <w:marLeft w:val="0"/>
      <w:marRight w:val="0"/>
      <w:marTop w:val="0"/>
      <w:marBottom w:val="0"/>
      <w:divBdr>
        <w:top w:val="none" w:sz="0" w:space="0" w:color="auto"/>
        <w:left w:val="none" w:sz="0" w:space="0" w:color="auto"/>
        <w:bottom w:val="none" w:sz="0" w:space="0" w:color="auto"/>
        <w:right w:val="none" w:sz="0" w:space="0" w:color="auto"/>
      </w:divBdr>
      <w:divsChild>
        <w:div w:id="20339965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0CB20-0182-44B5-9B56-2511326CF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6358</Words>
  <Characters>36247</Characters>
  <Application>Microsoft Office Word</Application>
  <DocSecurity>0</DocSecurity>
  <Lines>302</Lines>
  <Paragraphs>85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phuong nguyen</dc:creator>
  <cp:lastModifiedBy>Bach Nguyen</cp:lastModifiedBy>
  <cp:revision>13</cp:revision>
  <cp:lastPrinted>2026-06-15T10:08:00Z</cp:lastPrinted>
  <dcterms:created xsi:type="dcterms:W3CDTF">2026-06-10T07:33:00Z</dcterms:created>
  <dcterms:modified xsi:type="dcterms:W3CDTF">2026-06-15T10:09:00Z</dcterms:modified>
</cp:coreProperties>
</file>